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2EE4" w:rsidRDefault="00A8079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5612130" cy="3340100"/>
            <wp:effectExtent l="0" t="0" r="762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0798" w:rsidRDefault="00A80798"/>
    <w:p w:rsidR="00A80798" w:rsidRDefault="00341A3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288290</wp:posOffset>
            </wp:positionV>
            <wp:extent cx="5612130" cy="3498215"/>
            <wp:effectExtent l="0" t="0" r="7620" b="698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807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E4"/>
    <w:rsid w:val="00202EE4"/>
    <w:rsid w:val="00341A30"/>
    <w:rsid w:val="00A80798"/>
    <w:rsid w:val="00D05FD2"/>
    <w:rsid w:val="00D51695"/>
    <w:rsid w:val="00F5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2B7BB6"/>
  <w15:chartTrackingRefBased/>
  <w15:docId w15:val="{0C04086C-63B2-0840-9592-2E3500AF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Carolina Garcia Aldana</dc:creator>
  <cp:keywords/>
  <dc:description/>
  <cp:lastModifiedBy>Diana Carolina Garcia Aldana</cp:lastModifiedBy>
  <cp:revision>2</cp:revision>
  <dcterms:created xsi:type="dcterms:W3CDTF">2022-06-13T18:54:00Z</dcterms:created>
  <dcterms:modified xsi:type="dcterms:W3CDTF">2022-06-13T18:54:00Z</dcterms:modified>
</cp:coreProperties>
</file>