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4FE7" w14:textId="79806CD5" w:rsidR="00B31F60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Importancia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omunicación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erbal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esarrollo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ctividades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cadémicas 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>rofesionales</w:t>
      </w:r>
    </w:p>
    <w:p w14:paraId="5DA482A3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F21FE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C2C28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70A57" w14:textId="77777777" w:rsidR="00EA0036" w:rsidRDefault="00EA0036" w:rsidP="00EA003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4687F" w14:textId="77777777" w:rsidR="00EA0036" w:rsidRDefault="00EA0036" w:rsidP="00EA003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CC3F8" w14:textId="2BD6CCFF" w:rsidR="00EA0036" w:rsidRP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036">
        <w:rPr>
          <w:rFonts w:ascii="Times New Roman" w:hAnsi="Times New Roman" w:cs="Times New Roman"/>
          <w:b/>
          <w:bCs/>
          <w:sz w:val="24"/>
          <w:szCs w:val="24"/>
        </w:rPr>
        <w:t>Autores</w:t>
      </w:r>
    </w:p>
    <w:p w14:paraId="58CD8DB8" w14:textId="03758663" w:rsidR="00EA0036" w:rsidRP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Julián David Arévalo Rocha</w:t>
      </w:r>
    </w:p>
    <w:p w14:paraId="2951DA1B" w14:textId="4211CCAE" w:rsidR="00EA0036" w:rsidRP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Tatiana Peñuela Colmenares</w:t>
      </w:r>
    </w:p>
    <w:p w14:paraId="755AE58C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2DB65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FECD1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9835B" w14:textId="030425E4" w:rsidR="00EA0036" w:rsidRP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Presentado A</w:t>
      </w:r>
    </w:p>
    <w:p w14:paraId="4F41E38F" w14:textId="2BD9B85F" w:rsidR="00EA0036" w:rsidRP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Hernán Rojas Rodríguez</w:t>
      </w:r>
    </w:p>
    <w:p w14:paraId="70D14E6D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B4BE2" w14:textId="5A82DA32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040FC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2CC79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7C629" w14:textId="27F50251" w:rsidR="00EA0036" w:rsidRP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Corporación Universitaria UNITEC</w:t>
      </w:r>
    </w:p>
    <w:p w14:paraId="244246F6" w14:textId="0746189D" w:rsidR="00EA0036" w:rsidRP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Psicología - Virtual</w:t>
      </w:r>
    </w:p>
    <w:p w14:paraId="7867C913" w14:textId="27583754" w:rsidR="00EA0036" w:rsidRP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Expresión Oral Y Escrita</w:t>
      </w:r>
    </w:p>
    <w:p w14:paraId="69ABBC4E" w14:textId="3F8D09AF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de Abril de 2023</w:t>
      </w:r>
    </w:p>
    <w:p w14:paraId="71AD90F5" w14:textId="253ECB68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Índice</w:t>
      </w:r>
    </w:p>
    <w:p w14:paraId="39A13825" w14:textId="6247C6E5" w:rsidR="00EA0036" w:rsidRDefault="00E82B82" w:rsidP="00E82B8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Introducción………………………………………………………………………………………3</w:t>
      </w:r>
    </w:p>
    <w:p w14:paraId="6165282D" w14:textId="0C99AECB" w:rsidR="00E82B82" w:rsidRDefault="00E82B82" w:rsidP="00E82B8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Importancia de la Comunicación No Verbal en el Desarrollo de las Actividades Académicas y Profesionales…………………………………………………………………………………..4</w:t>
      </w:r>
    </w:p>
    <w:p w14:paraId="4747F302" w14:textId="2E42756F" w:rsidR="0022371A" w:rsidRPr="00E82B82" w:rsidRDefault="0022371A" w:rsidP="0022371A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Bibliografía……………………………………………………………………………………….6</w:t>
      </w:r>
    </w:p>
    <w:p w14:paraId="38BFCFB1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39CB7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DBD01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61E7B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D9A1C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5B136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5F409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37314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709F5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3C2BF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978DF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183E2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175D9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94224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92B31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1C255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4B5F4" w14:textId="7777777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2396E" w14:textId="77777777" w:rsidR="00EA0036" w:rsidRDefault="00EA0036" w:rsidP="00E82B8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3001F" w14:textId="1EEF4FA7" w:rsidR="00EA0036" w:rsidRDefault="00EA0036" w:rsidP="00EA0036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Introducción</w:t>
      </w:r>
    </w:p>
    <w:p w14:paraId="79AC3556" w14:textId="1F81331B" w:rsidR="00EA0036" w:rsidRDefault="004B5704" w:rsidP="004B5704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siguiente trabajo se presentará una reflexión sobre la importancia que tiene la comunicación no verbal en el desarrollo de actividades de tipo académico y profesional. Para este trabajo se tendrán en consideración diferentes aspectos, como los comentarios y la tutoría dada por el docente en el encuentro sincrónico, la información obtenida de las diferentes fuentes utilizadas para el presente trabajo y una opinión de la temática a consideración.</w:t>
      </w:r>
    </w:p>
    <w:p w14:paraId="6ED29F19" w14:textId="26276BE7" w:rsidR="004B5704" w:rsidRDefault="004B5704" w:rsidP="004B5704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esto, se darán argumentos sustentados y justificaciones a todo concepto o idea propuesta, además de una conclusión para darle respuesta a la principal cuestión planteada. Toda fuente utilizada se encontrará debidamente justificada en el apartado de bibliografía.</w:t>
      </w:r>
    </w:p>
    <w:p w14:paraId="44251FBC" w14:textId="77777777" w:rsidR="004B5704" w:rsidRDefault="004B5704" w:rsidP="004B5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D1A1CE" w14:textId="77777777" w:rsidR="004B5704" w:rsidRDefault="004B5704" w:rsidP="004B5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C7EDD1" w14:textId="77777777" w:rsidR="004B5704" w:rsidRDefault="004B5704" w:rsidP="004B5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194763" w14:textId="77777777" w:rsidR="004B5704" w:rsidRDefault="004B5704" w:rsidP="004B5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5221BC" w14:textId="77777777" w:rsidR="004B5704" w:rsidRDefault="004B5704" w:rsidP="004B5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0C8F05" w14:textId="77777777" w:rsidR="004B5704" w:rsidRDefault="004B5704" w:rsidP="004B5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E624ED" w14:textId="77777777" w:rsidR="004B5704" w:rsidRDefault="004B5704" w:rsidP="004B5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4C2E07" w14:textId="77777777" w:rsidR="004B5704" w:rsidRDefault="004B5704" w:rsidP="004B5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8273BD" w14:textId="77777777" w:rsidR="004B5704" w:rsidRDefault="004B5704" w:rsidP="004B5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012F61" w14:textId="77777777" w:rsidR="004B5704" w:rsidRDefault="004B5704" w:rsidP="004B5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DDA268" w14:textId="77777777" w:rsidR="004B5704" w:rsidRDefault="004B5704" w:rsidP="004B5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BDB7C0" w14:textId="77777777" w:rsidR="00E82B82" w:rsidRDefault="00E82B82" w:rsidP="004B5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9F7898" w14:textId="77777777" w:rsidR="00E82B82" w:rsidRDefault="00E82B82" w:rsidP="004B5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D5795E" w14:textId="77777777" w:rsidR="004B5704" w:rsidRDefault="004B5704" w:rsidP="004B5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E361E7" w14:textId="77777777" w:rsidR="004B5704" w:rsidRDefault="004B5704" w:rsidP="004B5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AFDC44" w14:textId="25257150" w:rsidR="004B5704" w:rsidRDefault="004B5704" w:rsidP="004B570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03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Importancia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omunicación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erbal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esarrollo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ctividades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cadémicas 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A0036">
        <w:rPr>
          <w:rFonts w:ascii="Times New Roman" w:hAnsi="Times New Roman" w:cs="Times New Roman"/>
          <w:b/>
          <w:bCs/>
          <w:sz w:val="24"/>
          <w:szCs w:val="24"/>
        </w:rPr>
        <w:t>rofesionales</w:t>
      </w:r>
    </w:p>
    <w:p w14:paraId="448E20BF" w14:textId="67F858B2" w:rsidR="004B5704" w:rsidRDefault="004B5704" w:rsidP="004B5704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B5704">
        <w:rPr>
          <w:rFonts w:ascii="Times New Roman" w:hAnsi="Times New Roman" w:cs="Times New Roman"/>
          <w:sz w:val="24"/>
          <w:szCs w:val="24"/>
        </w:rPr>
        <w:t>La comunicación no verbal es una forma de comunicación que implica el uso de gestos, expresiones faciales, posturas, movimientos corporales y tono de voz para transmitir información. En el contexto académico y profesional, la comunicación no verbal es extremadamente importante porque puede tener un impacto significativo en la forma en que los demás perciben y responden a uno.</w:t>
      </w:r>
    </w:p>
    <w:p w14:paraId="2E0DA016" w14:textId="7433A8F0" w:rsidR="004B5704" w:rsidRPr="004B5704" w:rsidRDefault="004B5704" w:rsidP="004B5704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Además de esto, la comunicación no verbal implica un uso consciente de las facultades físicas, puesto que en estas se basa en un todo. Es decir, </w:t>
      </w:r>
      <w:r w:rsidR="002C35BE">
        <w:rPr>
          <w:rFonts w:ascii="Times New Roman" w:hAnsi="Times New Roman" w:cs="Times New Roman"/>
          <w:sz w:val="24"/>
          <w:szCs w:val="24"/>
        </w:rPr>
        <w:t>saber en que momento modificar el tono de voz, que posturas tener dada la situación o los movimientos corporales a la hora de expresar las ideas.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DF2F5" w14:textId="3D6F8C97" w:rsidR="004B5704" w:rsidRPr="004B5704" w:rsidRDefault="004B5704" w:rsidP="004B5704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B5704">
        <w:rPr>
          <w:rFonts w:ascii="Times New Roman" w:hAnsi="Times New Roman" w:cs="Times New Roman"/>
          <w:sz w:val="24"/>
          <w:szCs w:val="24"/>
        </w:rPr>
        <w:t>A continuación, se presentan algunas razones por las cuales la comunicación no verbal es importante en el desarrollo de actividades académicas y profesionales:</w:t>
      </w:r>
    </w:p>
    <w:p w14:paraId="086FA13D" w14:textId="7B715438" w:rsidR="004B5704" w:rsidRPr="004B5704" w:rsidRDefault="004B5704" w:rsidP="004B5704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B5704">
        <w:rPr>
          <w:rFonts w:ascii="Times New Roman" w:hAnsi="Times New Roman" w:cs="Times New Roman"/>
          <w:sz w:val="24"/>
          <w:szCs w:val="24"/>
        </w:rPr>
        <w:t>Transmite emociones: la comunicación no verbal puede transmitir emociones que no se expresan con palabras. Por ejemplo, una sonrisa puede demostrar amabilidad y disposición para ayudar, mientras que una postura encorvada y una mirada evasiva pueden indicar falta de confianza o inseguridad.</w:t>
      </w:r>
    </w:p>
    <w:p w14:paraId="59DC933D" w14:textId="45B8E09B" w:rsidR="004B5704" w:rsidRDefault="004B5704" w:rsidP="004B5704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B5704">
        <w:rPr>
          <w:rFonts w:ascii="Times New Roman" w:hAnsi="Times New Roman" w:cs="Times New Roman"/>
          <w:sz w:val="24"/>
          <w:szCs w:val="24"/>
        </w:rPr>
        <w:t>Mejora la comprensión: la comunicación no verbal puede ayudar a mejorar la comprensión de la información que se está comunicando. Por ejemplo, un gesto que indique una pausa en el discurso puede ayudar a enfatizar un punto importante y permitir que el receptor procese mejor la información.</w:t>
      </w:r>
    </w:p>
    <w:p w14:paraId="49662351" w14:textId="608D6250" w:rsidR="004B5704" w:rsidRPr="004B5704" w:rsidRDefault="004B5704" w:rsidP="004B5704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B5704">
        <w:rPr>
          <w:rFonts w:ascii="Times New Roman" w:hAnsi="Times New Roman" w:cs="Times New Roman"/>
          <w:sz w:val="24"/>
          <w:szCs w:val="24"/>
        </w:rPr>
        <w:t>Fortalece la relación interpersonal: la comunicación no verbal puede ayudar a establecer una relación interpersonal más sólida y positiva. Por ejemplo, una postura abierta y una mirada directa pueden indicar confianza y sinceridad, lo que ayuda a construir relaciones más fuertes y duraderas.</w:t>
      </w:r>
    </w:p>
    <w:p w14:paraId="51C98375" w14:textId="2B018642" w:rsidR="004B5704" w:rsidRDefault="004B5704" w:rsidP="004B5704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B5704">
        <w:rPr>
          <w:rFonts w:ascii="Times New Roman" w:hAnsi="Times New Roman" w:cs="Times New Roman"/>
          <w:sz w:val="24"/>
          <w:szCs w:val="24"/>
        </w:rPr>
        <w:t>Ayuda a establecer autoridad: la comunicación no verbal también puede ayudar a establecer autoridad y respeto. Por ejemplo, una postura erguida y una mirada directa pueden indicar confianza y determinación, lo que puede ayudar a establecer una presencia dominante en una situación de liderazgo.</w:t>
      </w:r>
    </w:p>
    <w:p w14:paraId="3F2A2B85" w14:textId="77777777" w:rsidR="002C35BE" w:rsidRDefault="002C35BE" w:rsidP="004B5704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Además de estas razones, es importante mencionar que la comunicación no verbal no solo esta para complementar la comunicación verbal y dar una mayor comodidad y claridad en la transmisión de ideas, sino que esta proporciona información adicional en algunos casos. Aquí algunas de las aplicaciones en las que la comunicación no verbal complementa información:</w:t>
      </w:r>
    </w:p>
    <w:p w14:paraId="21551E2B" w14:textId="77777777" w:rsidR="002C35BE" w:rsidRDefault="002C35BE" w:rsidP="004B5704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Contar con los dedos: la enumeración utilizando los dedos permite hacerse a la idea de temas cuantitativos. Por ejemplo, cuando se enumera un conjunto de deberes a hacer ya sea en un aspecto académico o profesional.</w:t>
      </w:r>
    </w:p>
    <w:p w14:paraId="4A9B6933" w14:textId="5811C6F6" w:rsidR="002C35BE" w:rsidRPr="004B5704" w:rsidRDefault="002C35BE" w:rsidP="004D5BEC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Señalar hacia una dirección: la comunicación no verbal permite </w:t>
      </w:r>
      <w:r w:rsidR="004D5BEC">
        <w:rPr>
          <w:rFonts w:ascii="Times New Roman" w:hAnsi="Times New Roman" w:cs="Times New Roman"/>
          <w:sz w:val="24"/>
          <w:szCs w:val="24"/>
        </w:rPr>
        <w:t>orientar la dirección en que una persona quiere ir. Por ejemplo, señalar hacia la parte en la que un turista debe ir para encontrar los sitios históricos de un lugar.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7872E" w14:textId="0F760912" w:rsidR="004B5704" w:rsidRDefault="004B5704" w:rsidP="004B5704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B5704">
        <w:rPr>
          <w:rFonts w:ascii="Times New Roman" w:hAnsi="Times New Roman" w:cs="Times New Roman"/>
          <w:sz w:val="24"/>
          <w:szCs w:val="24"/>
        </w:rPr>
        <w:t xml:space="preserve">En resumen, la comunicación no verbal es una herramienta importante en el desarrollo de actividades </w:t>
      </w:r>
      <w:r w:rsidR="004D5BEC">
        <w:rPr>
          <w:rFonts w:ascii="Times New Roman" w:hAnsi="Times New Roman" w:cs="Times New Roman"/>
          <w:sz w:val="24"/>
          <w:szCs w:val="24"/>
        </w:rPr>
        <w:t xml:space="preserve">no solo </w:t>
      </w:r>
      <w:r w:rsidRPr="004B5704">
        <w:rPr>
          <w:rFonts w:ascii="Times New Roman" w:hAnsi="Times New Roman" w:cs="Times New Roman"/>
          <w:sz w:val="24"/>
          <w:szCs w:val="24"/>
        </w:rPr>
        <w:t xml:space="preserve">académicas y profesionales, </w:t>
      </w:r>
      <w:r w:rsidR="004D5BEC">
        <w:rPr>
          <w:rFonts w:ascii="Times New Roman" w:hAnsi="Times New Roman" w:cs="Times New Roman"/>
          <w:sz w:val="24"/>
          <w:szCs w:val="24"/>
        </w:rPr>
        <w:t xml:space="preserve">sino que también cotidianas, </w:t>
      </w:r>
      <w:r w:rsidRPr="004B5704">
        <w:rPr>
          <w:rFonts w:ascii="Times New Roman" w:hAnsi="Times New Roman" w:cs="Times New Roman"/>
          <w:sz w:val="24"/>
          <w:szCs w:val="24"/>
        </w:rPr>
        <w:t>ya que puede ayudar a transmitir emociones, mejorar la comprensión, fortalecer las relaciones interpersonales y establecer autoridad. Es esencial aprender a controlar y utilizar la comunicación no verbal de manera efectiva para comunicar mensajes claros y positivos.</w:t>
      </w:r>
    </w:p>
    <w:p w14:paraId="2650C16C" w14:textId="77777777" w:rsidR="00E82B82" w:rsidRDefault="00E82B82" w:rsidP="00E82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220EC2" w14:textId="77777777" w:rsidR="00E82B82" w:rsidRDefault="00E82B82" w:rsidP="00E82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2BA416" w14:textId="77777777" w:rsidR="00E82B82" w:rsidRDefault="00E82B82" w:rsidP="00E82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DC0D1F" w14:textId="77777777" w:rsidR="00E82B82" w:rsidRDefault="00E82B82" w:rsidP="00E82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1B40D7" w14:textId="77777777" w:rsidR="00E82B82" w:rsidRDefault="00E82B82" w:rsidP="00E82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49B854" w14:textId="77777777" w:rsidR="00E82B82" w:rsidRDefault="00E82B82" w:rsidP="00E82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E52F0C" w14:textId="77777777" w:rsidR="00E82B82" w:rsidRDefault="00E82B82" w:rsidP="00E82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1E16DB" w14:textId="77777777" w:rsidR="00E82B82" w:rsidRDefault="00E82B82" w:rsidP="00E82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F86AFA" w14:textId="77777777" w:rsidR="00E82B82" w:rsidRDefault="00E82B82" w:rsidP="00E82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85F8F4" w14:textId="77777777" w:rsidR="00E82B82" w:rsidRDefault="00E82B82" w:rsidP="00E82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BBC876" w14:textId="77777777" w:rsidR="00E82B82" w:rsidRDefault="00E82B82" w:rsidP="00E82B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981E1E" w14:textId="4DA98CF2" w:rsidR="00E82B82" w:rsidRDefault="00E82B82" w:rsidP="00E82B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Bibliografía</w:t>
      </w:r>
    </w:p>
    <w:p w14:paraId="7EBFD104" w14:textId="68BAD117" w:rsidR="00B8605F" w:rsidRDefault="00B8605F" w:rsidP="00B8605F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Toledo, C. (2017, 22 de enero). </w:t>
      </w:r>
      <w:r w:rsidRPr="00B8605F">
        <w:rPr>
          <w:rFonts w:ascii="Times New Roman" w:hAnsi="Times New Roman" w:cs="Times New Roman"/>
          <w:i/>
          <w:iCs/>
          <w:sz w:val="24"/>
          <w:szCs w:val="24"/>
        </w:rPr>
        <w:t>10 útiles consejos de comunicación no verbal en la enseñanza</w:t>
      </w:r>
      <w:r>
        <w:rPr>
          <w:rFonts w:ascii="Times New Roman" w:hAnsi="Times New Roman" w:cs="Times New Roman"/>
          <w:sz w:val="24"/>
          <w:szCs w:val="24"/>
        </w:rPr>
        <w:t xml:space="preserve">. analisisnoverbal.com. </w:t>
      </w:r>
      <w:hyperlink r:id="rId6" w:history="1">
        <w:r w:rsidRPr="00B8364A">
          <w:rPr>
            <w:rStyle w:val="Hipervnculo"/>
            <w:rFonts w:ascii="Times New Roman" w:hAnsi="Times New Roman" w:cs="Times New Roman"/>
            <w:sz w:val="24"/>
            <w:szCs w:val="24"/>
          </w:rPr>
          <w:t>https://www.analisisnoverbal.com/comunicacion-no-verbal-la-ensenanza/</w:t>
        </w:r>
      </w:hyperlink>
    </w:p>
    <w:p w14:paraId="2D79093F" w14:textId="4F111979" w:rsidR="00B8605F" w:rsidRDefault="00B8605F" w:rsidP="00B8605F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605F">
        <w:rPr>
          <w:rFonts w:ascii="Times New Roman" w:hAnsi="Times New Roman" w:cs="Times New Roman"/>
          <w:i/>
          <w:iCs/>
          <w:sz w:val="24"/>
          <w:szCs w:val="24"/>
        </w:rPr>
        <w:t>La importancia de la comunicación no verbal en el trabajo y relaciones profesionales</w:t>
      </w:r>
      <w:r>
        <w:rPr>
          <w:rFonts w:ascii="Times New Roman" w:hAnsi="Times New Roman" w:cs="Times New Roman"/>
          <w:sz w:val="24"/>
          <w:szCs w:val="24"/>
        </w:rPr>
        <w:t>. (2019, 1 de agosto).</w:t>
      </w:r>
      <w:r w:rsidR="00DB3F3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B3F37" w:rsidRPr="00DB3F37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Marie-Noëlle Comunicación</w:t>
        </w:r>
      </w:hyperlink>
      <w:r w:rsidR="00DB3F37">
        <w:t>.</w:t>
      </w:r>
      <w:r w:rsidR="00DB3F37">
        <w:rPr>
          <w:rFonts w:ascii="Poppins" w:hAnsi="Poppins" w:cs="Poppins"/>
          <w:color w:val="999999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8364A">
          <w:rPr>
            <w:rStyle w:val="Hipervnculo"/>
            <w:rFonts w:ascii="Times New Roman" w:hAnsi="Times New Roman" w:cs="Times New Roman"/>
            <w:sz w:val="24"/>
            <w:szCs w:val="24"/>
          </w:rPr>
          <w:t>https://www.mncomunicacion.com/blog/la-importancia-de-la-comunicacion-no-verbal-en-el-trabajo-y-relaciones-profesionales</w:t>
        </w:r>
      </w:hyperlink>
    </w:p>
    <w:p w14:paraId="30C8037E" w14:textId="1C9CF806" w:rsidR="00B8605F" w:rsidRDefault="00DB3F37" w:rsidP="00B8605F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B3F37">
        <w:rPr>
          <w:rFonts w:ascii="Times New Roman" w:hAnsi="Times New Roman" w:cs="Times New Roman"/>
          <w:i/>
          <w:iCs/>
          <w:sz w:val="24"/>
          <w:szCs w:val="24"/>
        </w:rPr>
        <w:t>Importancia de la comunicación no verbal dentro de la empresa</w:t>
      </w:r>
      <w:r>
        <w:rPr>
          <w:rFonts w:ascii="Times New Roman" w:hAnsi="Times New Roman" w:cs="Times New Roman"/>
          <w:sz w:val="24"/>
          <w:szCs w:val="24"/>
        </w:rPr>
        <w:t xml:space="preserve">. (2020, 28 de mayo). Conexión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B8364A">
          <w:rPr>
            <w:rStyle w:val="Hipervnculo"/>
            <w:rFonts w:ascii="Times New Roman" w:hAnsi="Times New Roman" w:cs="Times New Roman"/>
            <w:sz w:val="24"/>
            <w:szCs w:val="24"/>
          </w:rPr>
          <w:t>https://www.esan.edu.pe/conexion-esan/importancia-de-la-comunicacion-no-verbal-dentro-de-la-empresa#:~:text=La%20comunicaci%C3%B3n%20no%20verbal%20presenta,el%20emisor%20y%20el%20receptor</w:t>
        </w:r>
      </w:hyperlink>
    </w:p>
    <w:p w14:paraId="422EDE5D" w14:textId="789DCE3C" w:rsidR="00DB3F37" w:rsidRDefault="00DB3F37" w:rsidP="00B8605F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B3F37">
        <w:rPr>
          <w:rFonts w:ascii="Times New Roman" w:hAnsi="Times New Roman" w:cs="Times New Roman"/>
          <w:i/>
          <w:iCs/>
          <w:sz w:val="24"/>
          <w:szCs w:val="24"/>
        </w:rPr>
        <w:t>La importancia de la comunicación no verbal en el trabajo</w:t>
      </w:r>
      <w:r>
        <w:rPr>
          <w:rFonts w:ascii="Times New Roman" w:hAnsi="Times New Roman" w:cs="Times New Roman"/>
          <w:sz w:val="24"/>
          <w:szCs w:val="24"/>
        </w:rPr>
        <w:t xml:space="preserve">. (2013, 27 de mayo). elempleo.com. </w:t>
      </w:r>
      <w:hyperlink r:id="rId10" w:history="1">
        <w:r w:rsidRPr="00B8364A">
          <w:rPr>
            <w:rStyle w:val="Hipervnculo"/>
            <w:rFonts w:ascii="Times New Roman" w:hAnsi="Times New Roman" w:cs="Times New Roman"/>
            <w:sz w:val="24"/>
            <w:szCs w:val="24"/>
          </w:rPr>
          <w:t>https://www.elempleo.com/co/noticias/consejos-profesionales/la-importancia-de-la-comunicacion-no-verbal-en-el-trabajo-4337</w:t>
        </w:r>
      </w:hyperlink>
    </w:p>
    <w:p w14:paraId="7B195E35" w14:textId="2DED0929" w:rsidR="00DB3F37" w:rsidRDefault="00E57E47" w:rsidP="00B8605F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57E47">
        <w:rPr>
          <w:rFonts w:ascii="Times New Roman" w:hAnsi="Times New Roman" w:cs="Times New Roman"/>
          <w:i/>
          <w:iCs/>
          <w:sz w:val="24"/>
          <w:szCs w:val="24"/>
        </w:rPr>
        <w:t>Importancia de la comunicación no verbal</w:t>
      </w:r>
      <w:r>
        <w:rPr>
          <w:rFonts w:ascii="Times New Roman" w:hAnsi="Times New Roman" w:cs="Times New Roman"/>
          <w:sz w:val="24"/>
          <w:szCs w:val="24"/>
        </w:rPr>
        <w:t xml:space="preserve">. (s.f.).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Euroinnova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337609" w:rsidRPr="00B8364A">
          <w:rPr>
            <w:rStyle w:val="Hipervnculo"/>
            <w:rFonts w:ascii="Times New Roman" w:hAnsi="Times New Roman" w:cs="Times New Roman"/>
            <w:sz w:val="24"/>
            <w:szCs w:val="24"/>
          </w:rPr>
          <w:t>https://www.euroinnova.edu.es/blog/importancia-de-la-comunicacion-no-verbal</w:t>
        </w:r>
      </w:hyperlink>
    </w:p>
    <w:p w14:paraId="44D779D2" w14:textId="77777777" w:rsidR="00337609" w:rsidRDefault="00337609" w:rsidP="00B8605F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42E15652" w14:textId="77777777" w:rsidR="00B8605F" w:rsidRPr="0022371A" w:rsidRDefault="00B8605F" w:rsidP="00B8605F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B8605F" w:rsidRPr="0022371A" w:rsidSect="004470A5">
      <w:head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1CE5" w14:textId="77777777" w:rsidR="00897FD6" w:rsidRDefault="00897FD6" w:rsidP="00E82B82">
      <w:pPr>
        <w:spacing w:after="0" w:line="240" w:lineRule="auto"/>
      </w:pPr>
      <w:r>
        <w:separator/>
      </w:r>
    </w:p>
  </w:endnote>
  <w:endnote w:type="continuationSeparator" w:id="0">
    <w:p w14:paraId="1921973F" w14:textId="77777777" w:rsidR="00897FD6" w:rsidRDefault="00897FD6" w:rsidP="00E8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5BF3" w14:textId="77777777" w:rsidR="00897FD6" w:rsidRDefault="00897FD6" w:rsidP="00E82B82">
      <w:pPr>
        <w:spacing w:after="0" w:line="240" w:lineRule="auto"/>
      </w:pPr>
      <w:r>
        <w:separator/>
      </w:r>
    </w:p>
  </w:footnote>
  <w:footnote w:type="continuationSeparator" w:id="0">
    <w:p w14:paraId="2AE5356F" w14:textId="77777777" w:rsidR="00897FD6" w:rsidRDefault="00897FD6" w:rsidP="00E8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094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D51634" w14:textId="0EF78F5B" w:rsidR="00E82B82" w:rsidRPr="00E82B82" w:rsidRDefault="00E82B82">
        <w:pPr>
          <w:pStyle w:val="Encabezad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2B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2B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2B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82B82">
          <w:rPr>
            <w:rFonts w:ascii="Times New Roman" w:hAnsi="Times New Roman" w:cs="Times New Roman"/>
            <w:sz w:val="24"/>
            <w:szCs w:val="24"/>
            <w:lang w:val="es-ES"/>
          </w:rPr>
          <w:t>2</w:t>
        </w:r>
        <w:r w:rsidRPr="00E82B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32DFB83" w14:textId="77777777" w:rsidR="00E82B82" w:rsidRDefault="00E82B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A5"/>
    <w:rsid w:val="0022371A"/>
    <w:rsid w:val="002C35BE"/>
    <w:rsid w:val="00337609"/>
    <w:rsid w:val="004470A5"/>
    <w:rsid w:val="004B5704"/>
    <w:rsid w:val="004D5BEC"/>
    <w:rsid w:val="00897FD6"/>
    <w:rsid w:val="009D606D"/>
    <w:rsid w:val="00B31F60"/>
    <w:rsid w:val="00B8605F"/>
    <w:rsid w:val="00DB3F37"/>
    <w:rsid w:val="00E57E47"/>
    <w:rsid w:val="00E82B82"/>
    <w:rsid w:val="00EA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0A28"/>
  <w15:chartTrackingRefBased/>
  <w15:docId w15:val="{75D4BD19-30DC-4E43-9488-5BE1DB8B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B82"/>
  </w:style>
  <w:style w:type="paragraph" w:styleId="Piedepgina">
    <w:name w:val="footer"/>
    <w:basedOn w:val="Normal"/>
    <w:link w:val="PiedepginaCar"/>
    <w:uiPriority w:val="99"/>
    <w:unhideWhenUsed/>
    <w:rsid w:val="00E82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B82"/>
  </w:style>
  <w:style w:type="character" w:styleId="Hipervnculo">
    <w:name w:val="Hyperlink"/>
    <w:basedOn w:val="Fuentedeprrafopredeter"/>
    <w:uiPriority w:val="99"/>
    <w:unhideWhenUsed/>
    <w:rsid w:val="00B8605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6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comunicacion.com/blog/la-importancia-de-la-comunicacion-no-verbal-en-el-trabajo-y-relaciones-profesional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ncomunicacion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alisisnoverbal.com/comunicacion-no-verbal-la-ensenanza/" TargetMode="External"/><Relationship Id="rId11" Type="http://schemas.openxmlformats.org/officeDocument/2006/relationships/hyperlink" Target="https://www.euroinnova.edu.es/blog/importancia-de-la-comunicacion-no-verba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elempleo.com/co/noticias/consejos-profesionales/la-importancia-de-la-comunicacion-no-verbal-en-el-trabajo-433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san.edu.pe/conexion-esan/importancia-de-la-comunicacion-no-verbal-dentro-de-la-empresa#:~:text=La%20comunicaci%C3%B3n%20no%20verbal%20presenta,el%20emisor%20y%20el%20recept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997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David Arevalo Rocha</dc:creator>
  <cp:keywords/>
  <dc:description/>
  <cp:lastModifiedBy>Julian David Arevalo Rocha</cp:lastModifiedBy>
  <cp:revision>2</cp:revision>
  <dcterms:created xsi:type="dcterms:W3CDTF">2023-04-29T21:19:00Z</dcterms:created>
  <dcterms:modified xsi:type="dcterms:W3CDTF">2023-04-30T17:06:00Z</dcterms:modified>
</cp:coreProperties>
</file>