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6C" w:rsidRDefault="00D340B8">
      <w:r>
        <w:rPr>
          <w:noProof/>
          <w:lang w:eastAsia="es-CO"/>
        </w:rPr>
        <w:drawing>
          <wp:inline distT="0" distB="0" distL="0" distR="0" wp14:anchorId="5A6B2D11" wp14:editId="4458CF61">
            <wp:extent cx="6831776" cy="3841039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6625" cy="38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B8" w:rsidRDefault="00D340B8">
      <w:r>
        <w:rPr>
          <w:noProof/>
          <w:lang w:eastAsia="es-CO"/>
        </w:rPr>
        <w:drawing>
          <wp:inline distT="0" distB="0" distL="0" distR="0" wp14:anchorId="69CD1BF9" wp14:editId="4A4D30C2">
            <wp:extent cx="6810375" cy="382900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5675" cy="38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B8" w:rsidRDefault="00D340B8">
      <w:r>
        <w:rPr>
          <w:noProof/>
          <w:lang w:eastAsia="es-CO"/>
        </w:rPr>
        <w:lastRenderedPageBreak/>
        <w:drawing>
          <wp:inline distT="0" distB="0" distL="0" distR="0" wp14:anchorId="4E52CF8F" wp14:editId="585B57AA">
            <wp:extent cx="6715125" cy="37754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3533" cy="37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B8" w:rsidRDefault="00D340B8">
      <w:bookmarkStart w:id="0" w:name="_GoBack"/>
      <w:r>
        <w:rPr>
          <w:noProof/>
          <w:lang w:eastAsia="es-CO"/>
        </w:rPr>
        <w:drawing>
          <wp:inline distT="0" distB="0" distL="0" distR="0" wp14:anchorId="1E269386" wp14:editId="62FCA831">
            <wp:extent cx="6641039" cy="37338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563" cy="37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0B8" w:rsidSect="00D340B8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B8"/>
    <w:rsid w:val="001E096C"/>
    <w:rsid w:val="00CD0AAF"/>
    <w:rsid w:val="00D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CB40"/>
  <w15:chartTrackingRefBased/>
  <w15:docId w15:val="{A9D637BD-DE79-4D5F-B5B1-0EECA170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Posgrados y Relaciones Internacionales</dc:creator>
  <cp:keywords/>
  <dc:description/>
  <cp:lastModifiedBy>Secretaria Posgrados y Relaciones Internacionales</cp:lastModifiedBy>
  <cp:revision>1</cp:revision>
  <dcterms:created xsi:type="dcterms:W3CDTF">2023-03-31T16:11:00Z</dcterms:created>
  <dcterms:modified xsi:type="dcterms:W3CDTF">2023-03-31T16:29:00Z</dcterms:modified>
</cp:coreProperties>
</file>