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26869" w14:textId="77777777" w:rsidR="00F2331C" w:rsidRPr="007B1A90" w:rsidRDefault="00F2331C" w:rsidP="0005165E">
      <w:pPr>
        <w:spacing w:line="360" w:lineRule="auto"/>
        <w:jc w:val="center"/>
        <w:rPr>
          <w:rFonts w:ascii="Arial" w:hAnsi="Arial" w:cs="Arial"/>
          <w:bCs/>
          <w:color w:val="000000"/>
        </w:rPr>
      </w:pPr>
      <w:bookmarkStart w:id="0" w:name="_lnxbz9" w:colFirst="0" w:colLast="0"/>
      <w:bookmarkStart w:id="1" w:name="_Hlk95916055"/>
      <w:bookmarkEnd w:id="0"/>
      <w:bookmarkEnd w:id="1"/>
      <w:r w:rsidRPr="007B1A90">
        <w:rPr>
          <w:rFonts w:ascii="Arial" w:hAnsi="Arial" w:cs="Arial"/>
          <w:bCs/>
          <w:color w:val="000000"/>
        </w:rPr>
        <w:t>Especialización Gerencia de Proyectos</w:t>
      </w:r>
    </w:p>
    <w:p w14:paraId="314C53DF" w14:textId="77777777" w:rsidR="00F2331C" w:rsidRPr="007B1A90" w:rsidRDefault="00F2331C" w:rsidP="0005165E">
      <w:pPr>
        <w:spacing w:line="360" w:lineRule="auto"/>
        <w:jc w:val="center"/>
        <w:rPr>
          <w:rFonts w:ascii="Arial" w:hAnsi="Arial" w:cs="Arial"/>
          <w:bCs/>
          <w:color w:val="000000"/>
        </w:rPr>
      </w:pPr>
    </w:p>
    <w:p w14:paraId="583A4FAD" w14:textId="77777777" w:rsidR="00F2331C" w:rsidRPr="007B1A90" w:rsidRDefault="00F2331C" w:rsidP="0005165E">
      <w:pPr>
        <w:spacing w:line="360" w:lineRule="auto"/>
        <w:jc w:val="center"/>
        <w:rPr>
          <w:rFonts w:ascii="Arial" w:hAnsi="Arial" w:cs="Arial"/>
          <w:bCs/>
          <w:color w:val="000000"/>
        </w:rPr>
      </w:pPr>
    </w:p>
    <w:p w14:paraId="500F8C7E" w14:textId="77777777" w:rsidR="00F2331C" w:rsidRPr="007B1A90" w:rsidRDefault="00F2331C" w:rsidP="0005165E">
      <w:pPr>
        <w:spacing w:line="360" w:lineRule="auto"/>
        <w:jc w:val="center"/>
        <w:rPr>
          <w:rFonts w:ascii="Arial" w:hAnsi="Arial" w:cs="Arial"/>
          <w:bCs/>
          <w:color w:val="000000"/>
        </w:rPr>
      </w:pPr>
      <w:r w:rsidRPr="007B1A90">
        <w:rPr>
          <w:rFonts w:ascii="Arial" w:hAnsi="Arial" w:cs="Arial"/>
          <w:bCs/>
          <w:color w:val="000000"/>
        </w:rPr>
        <w:t>CP-101</w:t>
      </w:r>
      <w:r w:rsidR="00B272DD" w:rsidRPr="007B1A90">
        <w:rPr>
          <w:rFonts w:ascii="Arial" w:hAnsi="Arial" w:cs="Arial"/>
          <w:bCs/>
          <w:color w:val="000000"/>
        </w:rPr>
        <w:t>2</w:t>
      </w:r>
      <w:r w:rsidRPr="007B1A90">
        <w:rPr>
          <w:rFonts w:ascii="Arial" w:hAnsi="Arial" w:cs="Arial"/>
          <w:bCs/>
          <w:color w:val="000000"/>
        </w:rPr>
        <w:t>A1</w:t>
      </w:r>
    </w:p>
    <w:p w14:paraId="7F8DA625" w14:textId="77777777" w:rsidR="00973D2A" w:rsidRPr="007B1A90" w:rsidRDefault="00973D2A" w:rsidP="0005165E">
      <w:pPr>
        <w:spacing w:line="360" w:lineRule="auto"/>
        <w:jc w:val="center"/>
        <w:rPr>
          <w:rFonts w:ascii="Arial" w:hAnsi="Arial" w:cs="Arial"/>
          <w:bCs/>
          <w:color w:val="000000"/>
        </w:rPr>
      </w:pPr>
    </w:p>
    <w:p w14:paraId="782BDA9D" w14:textId="77777777" w:rsidR="00F2331C" w:rsidRPr="007B1A90" w:rsidRDefault="00B272DD" w:rsidP="0005165E">
      <w:pPr>
        <w:spacing w:line="360" w:lineRule="auto"/>
        <w:jc w:val="center"/>
        <w:rPr>
          <w:rFonts w:ascii="Arial" w:hAnsi="Arial" w:cs="Arial"/>
          <w:bCs/>
          <w:color w:val="000000"/>
        </w:rPr>
      </w:pPr>
      <w:r w:rsidRPr="007B1A90">
        <w:rPr>
          <w:rFonts w:ascii="Arial" w:hAnsi="Arial" w:cs="Arial"/>
          <w:bCs/>
          <w:color w:val="000000"/>
        </w:rPr>
        <w:t>Historia de Netflix</w:t>
      </w:r>
    </w:p>
    <w:p w14:paraId="456EBEEF" w14:textId="77777777" w:rsidR="00B272DD" w:rsidRPr="007B1A90" w:rsidRDefault="00B272DD" w:rsidP="0005165E">
      <w:pPr>
        <w:spacing w:line="360" w:lineRule="auto"/>
        <w:jc w:val="center"/>
        <w:rPr>
          <w:rFonts w:ascii="Arial" w:hAnsi="Arial" w:cs="Arial"/>
          <w:bCs/>
          <w:color w:val="000000"/>
        </w:rPr>
      </w:pPr>
    </w:p>
    <w:p w14:paraId="449FA114" w14:textId="77777777" w:rsidR="00F024BB" w:rsidRPr="007B1A90" w:rsidRDefault="00375E6E" w:rsidP="0005165E">
      <w:pPr>
        <w:spacing w:line="360" w:lineRule="auto"/>
        <w:jc w:val="center"/>
        <w:rPr>
          <w:rFonts w:ascii="Arial" w:hAnsi="Arial" w:cs="Arial"/>
          <w:bCs/>
          <w:color w:val="000000"/>
        </w:rPr>
      </w:pPr>
      <w:r>
        <w:rPr>
          <w:rFonts w:ascii="Arial" w:hAnsi="Arial" w:cs="Arial"/>
          <w:bCs/>
          <w:color w:val="000000"/>
        </w:rPr>
        <w:t>Semana</w:t>
      </w:r>
      <w:r w:rsidR="003F21ED">
        <w:rPr>
          <w:rFonts w:ascii="Arial" w:hAnsi="Arial" w:cs="Arial"/>
          <w:bCs/>
          <w:color w:val="000000"/>
        </w:rPr>
        <w:t>5</w:t>
      </w:r>
      <w:r>
        <w:rPr>
          <w:rFonts w:ascii="Arial" w:hAnsi="Arial" w:cs="Arial"/>
          <w:bCs/>
          <w:color w:val="000000"/>
        </w:rPr>
        <w:t xml:space="preserve">. </w:t>
      </w:r>
      <w:r w:rsidR="003F21ED">
        <w:rPr>
          <w:rFonts w:ascii="Arial" w:hAnsi="Arial" w:cs="Arial"/>
          <w:bCs/>
          <w:color w:val="000000"/>
        </w:rPr>
        <w:t>Segunda e</w:t>
      </w:r>
      <w:r w:rsidR="00B272DD" w:rsidRPr="007B1A90">
        <w:rPr>
          <w:rFonts w:ascii="Arial" w:hAnsi="Arial" w:cs="Arial"/>
          <w:bCs/>
          <w:color w:val="000000"/>
        </w:rPr>
        <w:t>ntrega</w:t>
      </w:r>
    </w:p>
    <w:p w14:paraId="3AF35654" w14:textId="77777777" w:rsidR="00B272DD" w:rsidRPr="007B1A90" w:rsidRDefault="00B272DD" w:rsidP="0005165E">
      <w:pPr>
        <w:spacing w:line="360" w:lineRule="auto"/>
        <w:jc w:val="center"/>
        <w:rPr>
          <w:rFonts w:ascii="Arial" w:hAnsi="Arial" w:cs="Arial"/>
          <w:bCs/>
          <w:color w:val="000000"/>
        </w:rPr>
      </w:pPr>
    </w:p>
    <w:p w14:paraId="2443BB18" w14:textId="77777777" w:rsidR="00F2331C" w:rsidRPr="007B1A90" w:rsidRDefault="00B272DD" w:rsidP="0005165E">
      <w:pPr>
        <w:spacing w:line="360" w:lineRule="auto"/>
        <w:jc w:val="center"/>
        <w:rPr>
          <w:rFonts w:ascii="Arial" w:hAnsi="Arial" w:cs="Arial"/>
          <w:bCs/>
          <w:color w:val="000000"/>
        </w:rPr>
      </w:pPr>
      <w:r w:rsidRPr="007B1A90">
        <w:rPr>
          <w:rFonts w:ascii="Arial" w:hAnsi="Arial" w:cs="Arial"/>
          <w:bCs/>
          <w:color w:val="000000"/>
        </w:rPr>
        <w:t xml:space="preserve">Gerencia Financiera de Proyectos </w:t>
      </w:r>
    </w:p>
    <w:p w14:paraId="556D54BE" w14:textId="77777777" w:rsidR="00F2331C" w:rsidRPr="007B1A90" w:rsidRDefault="00F2331C" w:rsidP="0005165E">
      <w:pPr>
        <w:tabs>
          <w:tab w:val="left" w:pos="8565"/>
        </w:tabs>
        <w:spacing w:line="360" w:lineRule="auto"/>
        <w:jc w:val="center"/>
        <w:rPr>
          <w:rFonts w:ascii="Arial" w:hAnsi="Arial" w:cs="Arial"/>
          <w:bCs/>
          <w:color w:val="000000"/>
        </w:rPr>
      </w:pPr>
    </w:p>
    <w:p w14:paraId="5E58F2BC" w14:textId="77777777" w:rsidR="00973D2A" w:rsidRPr="007B1A90" w:rsidRDefault="00973D2A" w:rsidP="0005165E">
      <w:pPr>
        <w:tabs>
          <w:tab w:val="left" w:pos="8565"/>
        </w:tabs>
        <w:spacing w:line="360" w:lineRule="auto"/>
        <w:jc w:val="center"/>
        <w:rPr>
          <w:rFonts w:ascii="Arial" w:hAnsi="Arial" w:cs="Arial"/>
          <w:bCs/>
          <w:color w:val="000000"/>
        </w:rPr>
      </w:pPr>
    </w:p>
    <w:p w14:paraId="1564FDDA" w14:textId="77777777" w:rsidR="00F2331C" w:rsidRPr="007B1A90" w:rsidRDefault="00F2331C" w:rsidP="0005165E">
      <w:pPr>
        <w:spacing w:line="360" w:lineRule="auto"/>
        <w:jc w:val="center"/>
        <w:rPr>
          <w:rFonts w:ascii="Arial" w:hAnsi="Arial" w:cs="Arial"/>
          <w:bCs/>
          <w:color w:val="000000"/>
        </w:rPr>
      </w:pPr>
      <w:r w:rsidRPr="007B1A90">
        <w:rPr>
          <w:rFonts w:ascii="Arial" w:hAnsi="Arial" w:cs="Arial"/>
          <w:bCs/>
          <w:color w:val="000000"/>
        </w:rPr>
        <w:t>Presentado Por:</w:t>
      </w:r>
    </w:p>
    <w:p w14:paraId="5E6B48B8" w14:textId="77777777" w:rsidR="00F2331C" w:rsidRPr="007B1A90" w:rsidRDefault="00F2331C" w:rsidP="0005165E">
      <w:pPr>
        <w:spacing w:line="360" w:lineRule="auto"/>
        <w:jc w:val="center"/>
        <w:rPr>
          <w:rFonts w:ascii="Arial" w:hAnsi="Arial" w:cs="Arial"/>
          <w:bCs/>
          <w:color w:val="000000"/>
        </w:rPr>
      </w:pPr>
    </w:p>
    <w:p w14:paraId="54D1A158" w14:textId="77777777" w:rsidR="00F2331C" w:rsidRDefault="00F2331C" w:rsidP="0005165E">
      <w:pPr>
        <w:spacing w:line="360" w:lineRule="auto"/>
        <w:jc w:val="center"/>
        <w:rPr>
          <w:rFonts w:ascii="Arial" w:hAnsi="Arial" w:cs="Arial"/>
          <w:bCs/>
          <w:color w:val="000000"/>
        </w:rPr>
      </w:pPr>
      <w:bookmarkStart w:id="2" w:name="_30j0zll"/>
      <w:bookmarkEnd w:id="2"/>
      <w:r w:rsidRPr="007B1A90">
        <w:rPr>
          <w:rFonts w:ascii="Arial" w:hAnsi="Arial" w:cs="Arial"/>
          <w:bCs/>
          <w:color w:val="000000"/>
        </w:rPr>
        <w:t>Giovanny Enrique Amado Cabra</w:t>
      </w:r>
    </w:p>
    <w:p w14:paraId="09279965" w14:textId="77777777" w:rsidR="009503BB" w:rsidRDefault="009503BB" w:rsidP="0005165E">
      <w:pPr>
        <w:spacing w:line="360" w:lineRule="auto"/>
        <w:jc w:val="center"/>
        <w:rPr>
          <w:rFonts w:ascii="Arial" w:hAnsi="Arial" w:cs="Arial"/>
          <w:bCs/>
          <w:color w:val="000000"/>
        </w:rPr>
      </w:pPr>
      <w:r>
        <w:rPr>
          <w:rFonts w:ascii="Arial" w:hAnsi="Arial" w:cs="Arial"/>
          <w:bCs/>
          <w:color w:val="000000"/>
        </w:rPr>
        <w:t>Juan Pablo Mora Gómez</w:t>
      </w:r>
    </w:p>
    <w:p w14:paraId="4F3464CC" w14:textId="77777777" w:rsidR="009503BB" w:rsidRPr="007B1A90" w:rsidRDefault="00602E9F" w:rsidP="0005165E">
      <w:pPr>
        <w:spacing w:line="360" w:lineRule="auto"/>
        <w:jc w:val="center"/>
        <w:rPr>
          <w:rFonts w:ascii="Arial" w:hAnsi="Arial" w:cs="Arial"/>
          <w:bCs/>
          <w:color w:val="000000"/>
        </w:rPr>
      </w:pPr>
      <w:r>
        <w:rPr>
          <w:rFonts w:ascii="Arial" w:hAnsi="Arial" w:cs="Arial"/>
          <w:bCs/>
          <w:color w:val="000000"/>
        </w:rPr>
        <w:t>María</w:t>
      </w:r>
      <w:r w:rsidR="009503BB">
        <w:rPr>
          <w:rFonts w:ascii="Arial" w:hAnsi="Arial" w:cs="Arial"/>
          <w:bCs/>
          <w:color w:val="000000"/>
        </w:rPr>
        <w:t xml:space="preserve"> del Carmen </w:t>
      </w:r>
      <w:r>
        <w:rPr>
          <w:rFonts w:ascii="Arial" w:hAnsi="Arial" w:cs="Arial"/>
          <w:bCs/>
          <w:color w:val="000000"/>
        </w:rPr>
        <w:t xml:space="preserve">Arévalo Quintero </w:t>
      </w:r>
    </w:p>
    <w:p w14:paraId="280BCD4A" w14:textId="77777777" w:rsidR="00F2331C" w:rsidRPr="007B1A90" w:rsidRDefault="00F2331C" w:rsidP="0005165E">
      <w:pPr>
        <w:spacing w:line="360" w:lineRule="auto"/>
        <w:jc w:val="center"/>
        <w:rPr>
          <w:rFonts w:ascii="Arial" w:hAnsi="Arial" w:cs="Arial"/>
          <w:bCs/>
          <w:color w:val="000000"/>
        </w:rPr>
      </w:pPr>
      <w:r w:rsidRPr="007B1A90">
        <w:rPr>
          <w:rFonts w:ascii="Arial" w:hAnsi="Arial" w:cs="Arial"/>
          <w:bCs/>
          <w:color w:val="000000"/>
        </w:rPr>
        <w:t>Sandra Marisol Chávez Oliveros</w:t>
      </w:r>
      <w:r w:rsidR="00B272DD" w:rsidRPr="007B1A90">
        <w:rPr>
          <w:rFonts w:ascii="Arial" w:hAnsi="Arial" w:cs="Arial"/>
          <w:bCs/>
          <w:color w:val="000000"/>
        </w:rPr>
        <w:t xml:space="preserve"> </w:t>
      </w:r>
    </w:p>
    <w:p w14:paraId="67CF47ED" w14:textId="77777777" w:rsidR="00973D2A" w:rsidRPr="007B1A90" w:rsidRDefault="00973D2A" w:rsidP="0005165E">
      <w:pPr>
        <w:spacing w:line="360" w:lineRule="auto"/>
        <w:jc w:val="center"/>
        <w:rPr>
          <w:rFonts w:ascii="Arial" w:hAnsi="Arial" w:cs="Arial"/>
          <w:bCs/>
          <w:color w:val="000000"/>
        </w:rPr>
      </w:pPr>
    </w:p>
    <w:p w14:paraId="16074A35" w14:textId="77777777" w:rsidR="00F2331C" w:rsidRPr="007B1A90" w:rsidRDefault="00F2331C" w:rsidP="0005165E">
      <w:pPr>
        <w:spacing w:line="360" w:lineRule="auto"/>
        <w:jc w:val="center"/>
        <w:rPr>
          <w:rFonts w:ascii="Arial" w:hAnsi="Arial" w:cs="Arial"/>
          <w:bCs/>
          <w:color w:val="000000"/>
        </w:rPr>
      </w:pPr>
    </w:p>
    <w:p w14:paraId="30B69771" w14:textId="77777777" w:rsidR="00F2331C" w:rsidRPr="007B1A90" w:rsidRDefault="00F2331C" w:rsidP="0005165E">
      <w:pPr>
        <w:spacing w:line="360" w:lineRule="auto"/>
        <w:jc w:val="center"/>
        <w:rPr>
          <w:rFonts w:ascii="Arial" w:hAnsi="Arial" w:cs="Arial"/>
          <w:bCs/>
          <w:color w:val="000000"/>
        </w:rPr>
      </w:pPr>
      <w:r w:rsidRPr="007B1A90">
        <w:rPr>
          <w:rFonts w:ascii="Arial" w:hAnsi="Arial" w:cs="Arial"/>
          <w:bCs/>
          <w:color w:val="000000"/>
        </w:rPr>
        <w:t>Presentado A:</w:t>
      </w:r>
    </w:p>
    <w:p w14:paraId="67DC88C3" w14:textId="77777777" w:rsidR="00F2331C" w:rsidRPr="007B1A90" w:rsidRDefault="00F2331C" w:rsidP="0005165E">
      <w:pPr>
        <w:spacing w:line="360" w:lineRule="auto"/>
        <w:jc w:val="center"/>
        <w:rPr>
          <w:rFonts w:ascii="Arial" w:hAnsi="Arial" w:cs="Arial"/>
          <w:bCs/>
          <w:color w:val="000000"/>
        </w:rPr>
      </w:pPr>
    </w:p>
    <w:p w14:paraId="1277A252" w14:textId="77777777" w:rsidR="006D4D4B" w:rsidRPr="004A2E0E" w:rsidRDefault="006D4D4B" w:rsidP="006D4D4B">
      <w:pPr>
        <w:spacing w:line="360" w:lineRule="auto"/>
        <w:jc w:val="center"/>
        <w:rPr>
          <w:rFonts w:ascii="Arial" w:hAnsi="Arial" w:cs="Arial"/>
          <w:bCs/>
        </w:rPr>
      </w:pPr>
      <w:r>
        <w:rPr>
          <w:rFonts w:ascii="Arial" w:hAnsi="Arial" w:cs="Arial"/>
          <w:shd w:val="clear" w:color="auto" w:fill="FFFFFF"/>
        </w:rPr>
        <w:t>A</w:t>
      </w:r>
      <w:r w:rsidRPr="004A2E0E">
        <w:rPr>
          <w:rFonts w:ascii="Arial" w:hAnsi="Arial" w:cs="Arial"/>
          <w:shd w:val="clear" w:color="auto" w:fill="FFFFFF"/>
        </w:rPr>
        <w:t xml:space="preserve">lix </w:t>
      </w:r>
      <w:r>
        <w:rPr>
          <w:rFonts w:ascii="Arial" w:hAnsi="Arial" w:cs="Arial"/>
          <w:shd w:val="clear" w:color="auto" w:fill="FFFFFF"/>
        </w:rPr>
        <w:t>J</w:t>
      </w:r>
      <w:r w:rsidRPr="004A2E0E">
        <w:rPr>
          <w:rFonts w:ascii="Arial" w:hAnsi="Arial" w:cs="Arial"/>
          <w:shd w:val="clear" w:color="auto" w:fill="FFFFFF"/>
        </w:rPr>
        <w:t xml:space="preserve">ohana </w:t>
      </w:r>
      <w:r>
        <w:rPr>
          <w:rFonts w:ascii="Arial" w:hAnsi="Arial" w:cs="Arial"/>
          <w:shd w:val="clear" w:color="auto" w:fill="FFFFFF"/>
        </w:rPr>
        <w:t>G</w:t>
      </w:r>
      <w:r w:rsidRPr="004A2E0E">
        <w:rPr>
          <w:rFonts w:ascii="Arial" w:hAnsi="Arial" w:cs="Arial"/>
          <w:shd w:val="clear" w:color="auto" w:fill="FFFFFF"/>
        </w:rPr>
        <w:t xml:space="preserve">affaro </w:t>
      </w:r>
      <w:r>
        <w:rPr>
          <w:rFonts w:ascii="Arial" w:hAnsi="Arial" w:cs="Arial"/>
          <w:shd w:val="clear" w:color="auto" w:fill="FFFFFF"/>
        </w:rPr>
        <w:t>G</w:t>
      </w:r>
      <w:r w:rsidRPr="004A2E0E">
        <w:rPr>
          <w:rFonts w:ascii="Arial" w:hAnsi="Arial" w:cs="Arial"/>
          <w:shd w:val="clear" w:color="auto" w:fill="FFFFFF"/>
        </w:rPr>
        <w:t>arcía</w:t>
      </w:r>
    </w:p>
    <w:p w14:paraId="129AD279" w14:textId="77777777" w:rsidR="00973D2A" w:rsidRPr="007B1A90" w:rsidRDefault="00973D2A" w:rsidP="0005165E">
      <w:pPr>
        <w:spacing w:line="360" w:lineRule="auto"/>
        <w:jc w:val="center"/>
        <w:rPr>
          <w:rFonts w:ascii="Arial" w:hAnsi="Arial" w:cs="Arial"/>
          <w:bCs/>
          <w:color w:val="000000"/>
        </w:rPr>
      </w:pPr>
    </w:p>
    <w:p w14:paraId="588925A7" w14:textId="77777777" w:rsidR="00973D2A" w:rsidRPr="007B1A90" w:rsidRDefault="00973D2A" w:rsidP="0005165E">
      <w:pPr>
        <w:spacing w:line="360" w:lineRule="auto"/>
        <w:jc w:val="center"/>
        <w:rPr>
          <w:rFonts w:ascii="Arial" w:hAnsi="Arial" w:cs="Arial"/>
          <w:bCs/>
          <w:color w:val="000000"/>
        </w:rPr>
      </w:pPr>
    </w:p>
    <w:p w14:paraId="20764C44" w14:textId="77777777" w:rsidR="00F2331C" w:rsidRPr="007B1A90" w:rsidRDefault="00F2331C" w:rsidP="0005165E">
      <w:pPr>
        <w:spacing w:line="360" w:lineRule="auto"/>
        <w:jc w:val="center"/>
        <w:rPr>
          <w:rFonts w:ascii="Arial" w:hAnsi="Arial" w:cs="Arial"/>
          <w:bCs/>
          <w:color w:val="000000"/>
        </w:rPr>
      </w:pPr>
    </w:p>
    <w:p w14:paraId="755882F3" w14:textId="77777777" w:rsidR="00F2331C" w:rsidRPr="007B1A90" w:rsidRDefault="00F2331C" w:rsidP="0005165E">
      <w:pPr>
        <w:spacing w:line="360" w:lineRule="auto"/>
        <w:jc w:val="center"/>
        <w:rPr>
          <w:rFonts w:ascii="Arial" w:hAnsi="Arial" w:cs="Arial"/>
          <w:bCs/>
          <w:color w:val="000000"/>
        </w:rPr>
      </w:pPr>
      <w:r w:rsidRPr="007B1A90">
        <w:rPr>
          <w:rFonts w:ascii="Arial" w:hAnsi="Arial" w:cs="Arial"/>
          <w:bCs/>
          <w:color w:val="000000"/>
        </w:rPr>
        <w:t>Corporación Universitaria UNITEC</w:t>
      </w:r>
    </w:p>
    <w:p w14:paraId="5FA49199" w14:textId="77777777" w:rsidR="00F2331C" w:rsidRPr="007B1A90" w:rsidRDefault="00F2331C" w:rsidP="0005165E">
      <w:pPr>
        <w:spacing w:line="360" w:lineRule="auto"/>
        <w:jc w:val="center"/>
        <w:rPr>
          <w:rFonts w:ascii="Arial" w:hAnsi="Arial" w:cs="Arial"/>
          <w:bCs/>
          <w:color w:val="000000"/>
        </w:rPr>
      </w:pPr>
    </w:p>
    <w:p w14:paraId="47727505" w14:textId="77777777" w:rsidR="00F2331C" w:rsidRPr="007B1A90" w:rsidRDefault="00F2331C" w:rsidP="000C6C5A">
      <w:pPr>
        <w:spacing w:line="360" w:lineRule="auto"/>
        <w:ind w:firstLine="0"/>
        <w:rPr>
          <w:rFonts w:ascii="Arial" w:hAnsi="Arial" w:cs="Arial"/>
          <w:bCs/>
          <w:color w:val="000000"/>
        </w:rPr>
      </w:pPr>
    </w:p>
    <w:p w14:paraId="0D0023E0" w14:textId="77777777" w:rsidR="00F2331C" w:rsidRPr="007B1A90" w:rsidRDefault="00F2331C" w:rsidP="0005165E">
      <w:pPr>
        <w:spacing w:line="360" w:lineRule="auto"/>
        <w:jc w:val="center"/>
        <w:rPr>
          <w:rFonts w:ascii="Arial" w:hAnsi="Arial" w:cs="Arial"/>
          <w:bCs/>
          <w:color w:val="000000"/>
        </w:rPr>
      </w:pPr>
      <w:r w:rsidRPr="007B1A90">
        <w:rPr>
          <w:rFonts w:ascii="Arial" w:hAnsi="Arial" w:cs="Arial"/>
          <w:bCs/>
          <w:color w:val="000000"/>
        </w:rPr>
        <w:t>Bogotá</w:t>
      </w:r>
    </w:p>
    <w:p w14:paraId="78A9F060" w14:textId="77777777" w:rsidR="006B69CC" w:rsidRDefault="003F21ED" w:rsidP="006B69CC">
      <w:pPr>
        <w:spacing w:line="360" w:lineRule="auto"/>
        <w:jc w:val="center"/>
        <w:rPr>
          <w:rFonts w:ascii="Arial" w:hAnsi="Arial" w:cs="Arial"/>
          <w:bCs/>
          <w:color w:val="000000"/>
        </w:rPr>
      </w:pPr>
      <w:r>
        <w:rPr>
          <w:rFonts w:ascii="Arial" w:hAnsi="Arial" w:cs="Arial"/>
          <w:bCs/>
          <w:color w:val="000000"/>
        </w:rPr>
        <w:t>Marzo 14</w:t>
      </w:r>
      <w:r w:rsidR="007B1A90">
        <w:rPr>
          <w:rFonts w:ascii="Arial" w:hAnsi="Arial" w:cs="Arial"/>
          <w:bCs/>
          <w:color w:val="000000"/>
        </w:rPr>
        <w:t xml:space="preserve"> de 2022</w:t>
      </w:r>
    </w:p>
    <w:p w14:paraId="45C46355" w14:textId="3341A6D4" w:rsidR="00F2331C" w:rsidRPr="006B69CC" w:rsidRDefault="006A7CFE" w:rsidP="006B69CC">
      <w:pPr>
        <w:spacing w:line="360" w:lineRule="auto"/>
        <w:jc w:val="center"/>
        <w:rPr>
          <w:rFonts w:ascii="Arial" w:hAnsi="Arial" w:cs="Arial"/>
          <w:b/>
          <w:bCs/>
          <w:color w:val="000000"/>
        </w:rPr>
      </w:pPr>
      <w:r w:rsidRPr="006B69CC">
        <w:rPr>
          <w:rFonts w:ascii="Arial" w:hAnsi="Arial" w:cs="Arial"/>
          <w:b/>
          <w:bCs/>
        </w:rPr>
        <w:lastRenderedPageBreak/>
        <w:t>Tabla de contenido</w:t>
      </w:r>
    </w:p>
    <w:p w14:paraId="1A2389D3" w14:textId="77777777" w:rsidR="00F2331C" w:rsidRPr="00E860BB" w:rsidRDefault="00F2331C" w:rsidP="00E860BB">
      <w:pPr>
        <w:widowControl w:val="0"/>
        <w:spacing w:line="360" w:lineRule="auto"/>
        <w:ind w:firstLine="0"/>
        <w:jc w:val="both"/>
        <w:rPr>
          <w:rFonts w:ascii="Arial" w:hAnsi="Arial" w:cs="Arial"/>
          <w:b/>
          <w:color w:val="000000"/>
        </w:rPr>
      </w:pPr>
    </w:p>
    <w:sdt>
      <w:sdtPr>
        <w:rPr>
          <w:rFonts w:ascii="Arial" w:hAnsi="Arial" w:cs="Arial"/>
        </w:rPr>
        <w:id w:val="1628664744"/>
        <w:docPartObj>
          <w:docPartGallery w:val="Table of Contents"/>
          <w:docPartUnique/>
        </w:docPartObj>
      </w:sdtPr>
      <w:sdtEndPr/>
      <w:sdtContent>
        <w:p w14:paraId="1A128757" w14:textId="32C05CA0" w:rsidR="002848DE" w:rsidRPr="002848DE" w:rsidRDefault="00F2331C">
          <w:pPr>
            <w:pStyle w:val="TDC1"/>
            <w:tabs>
              <w:tab w:val="right" w:pos="9352"/>
            </w:tabs>
            <w:rPr>
              <w:rFonts w:ascii="Arial" w:eastAsiaTheme="minorEastAsia" w:hAnsi="Arial" w:cs="Arial"/>
              <w:noProof/>
              <w:sz w:val="22"/>
              <w:szCs w:val="22"/>
            </w:rPr>
          </w:pPr>
          <w:r w:rsidRPr="00DA71A9">
            <w:rPr>
              <w:rFonts w:ascii="Arial" w:hAnsi="Arial" w:cs="Arial"/>
            </w:rPr>
            <w:fldChar w:fldCharType="begin"/>
          </w:r>
          <w:r w:rsidRPr="00DA71A9">
            <w:rPr>
              <w:rFonts w:ascii="Arial" w:hAnsi="Arial" w:cs="Arial"/>
            </w:rPr>
            <w:instrText xml:space="preserve"> TOC \h \u \z </w:instrText>
          </w:r>
          <w:r w:rsidRPr="00DA71A9">
            <w:rPr>
              <w:rFonts w:ascii="Arial" w:hAnsi="Arial" w:cs="Arial"/>
            </w:rPr>
            <w:fldChar w:fldCharType="separate"/>
          </w:r>
          <w:hyperlink w:anchor="_Toc98187655" w:history="1">
            <w:r w:rsidR="002848DE" w:rsidRPr="002848DE">
              <w:rPr>
                <w:rStyle w:val="Hipervnculo"/>
                <w:rFonts w:ascii="Arial" w:hAnsi="Arial" w:cs="Arial"/>
                <w:noProof/>
              </w:rPr>
              <w:t>Objetivo</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_Toc98187655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4</w:t>
            </w:r>
            <w:r w:rsidR="002848DE" w:rsidRPr="002848DE">
              <w:rPr>
                <w:rFonts w:ascii="Arial" w:hAnsi="Arial" w:cs="Arial"/>
                <w:noProof/>
                <w:webHidden/>
              </w:rPr>
              <w:fldChar w:fldCharType="end"/>
            </w:r>
          </w:hyperlink>
        </w:p>
        <w:p w14:paraId="53DED771" w14:textId="7000EB46" w:rsidR="002848DE" w:rsidRPr="002848DE" w:rsidRDefault="005E7DDB">
          <w:pPr>
            <w:pStyle w:val="TDC1"/>
            <w:tabs>
              <w:tab w:val="right" w:pos="9352"/>
            </w:tabs>
            <w:rPr>
              <w:rFonts w:ascii="Arial" w:eastAsiaTheme="minorEastAsia" w:hAnsi="Arial" w:cs="Arial"/>
              <w:noProof/>
              <w:sz w:val="22"/>
              <w:szCs w:val="22"/>
            </w:rPr>
          </w:pPr>
          <w:hyperlink w:anchor="_Toc98187656" w:history="1">
            <w:r w:rsidR="002848DE" w:rsidRPr="002848DE">
              <w:rPr>
                <w:rStyle w:val="Hipervnculo"/>
                <w:rFonts w:ascii="Arial" w:hAnsi="Arial" w:cs="Arial"/>
                <w:noProof/>
              </w:rPr>
              <w:t>Introducción</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_Toc98187656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5</w:t>
            </w:r>
            <w:r w:rsidR="002848DE" w:rsidRPr="002848DE">
              <w:rPr>
                <w:rFonts w:ascii="Arial" w:hAnsi="Arial" w:cs="Arial"/>
                <w:noProof/>
                <w:webHidden/>
              </w:rPr>
              <w:fldChar w:fldCharType="end"/>
            </w:r>
          </w:hyperlink>
        </w:p>
        <w:p w14:paraId="26FBE4CA" w14:textId="42698333" w:rsidR="002848DE" w:rsidRPr="002848DE" w:rsidRDefault="005E7DDB">
          <w:pPr>
            <w:pStyle w:val="TDC1"/>
            <w:tabs>
              <w:tab w:val="right" w:pos="9352"/>
            </w:tabs>
            <w:rPr>
              <w:rFonts w:ascii="Arial" w:eastAsiaTheme="minorEastAsia" w:hAnsi="Arial" w:cs="Arial"/>
              <w:noProof/>
              <w:sz w:val="22"/>
              <w:szCs w:val="22"/>
            </w:rPr>
          </w:pPr>
          <w:hyperlink w:anchor="_Toc98187657" w:history="1">
            <w:r w:rsidR="002848DE" w:rsidRPr="002848DE">
              <w:rPr>
                <w:rStyle w:val="Hipervnculo"/>
                <w:rFonts w:ascii="Arial" w:hAnsi="Arial" w:cs="Arial"/>
                <w:noProof/>
              </w:rPr>
              <w:t>Resume Financiero NETFLIX</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_Toc98187657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6</w:t>
            </w:r>
            <w:r w:rsidR="002848DE" w:rsidRPr="002848DE">
              <w:rPr>
                <w:rFonts w:ascii="Arial" w:hAnsi="Arial" w:cs="Arial"/>
                <w:noProof/>
                <w:webHidden/>
              </w:rPr>
              <w:fldChar w:fldCharType="end"/>
            </w:r>
          </w:hyperlink>
        </w:p>
        <w:p w14:paraId="2884F1F3" w14:textId="46E06269" w:rsidR="002848DE" w:rsidRPr="002848DE" w:rsidRDefault="005E7DDB">
          <w:pPr>
            <w:pStyle w:val="TDC1"/>
            <w:tabs>
              <w:tab w:val="right" w:pos="9352"/>
            </w:tabs>
            <w:rPr>
              <w:rFonts w:ascii="Arial" w:eastAsiaTheme="minorEastAsia" w:hAnsi="Arial" w:cs="Arial"/>
              <w:noProof/>
              <w:sz w:val="22"/>
              <w:szCs w:val="22"/>
            </w:rPr>
          </w:pPr>
          <w:hyperlink w:anchor="_Toc98187658" w:history="1">
            <w:r w:rsidR="002848DE" w:rsidRPr="002848DE">
              <w:rPr>
                <w:rStyle w:val="Hipervnculo"/>
                <w:rFonts w:ascii="Arial" w:hAnsi="Arial" w:cs="Arial"/>
                <w:noProof/>
              </w:rPr>
              <w:t>Análisis  del valor ganado y planificado</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_Toc98187658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9</w:t>
            </w:r>
            <w:r w:rsidR="002848DE" w:rsidRPr="002848DE">
              <w:rPr>
                <w:rFonts w:ascii="Arial" w:hAnsi="Arial" w:cs="Arial"/>
                <w:noProof/>
                <w:webHidden/>
              </w:rPr>
              <w:fldChar w:fldCharType="end"/>
            </w:r>
          </w:hyperlink>
        </w:p>
        <w:p w14:paraId="0F42C595" w14:textId="71C73C5D" w:rsidR="002848DE" w:rsidRPr="002848DE" w:rsidRDefault="005E7DDB">
          <w:pPr>
            <w:pStyle w:val="TDC1"/>
            <w:tabs>
              <w:tab w:val="right" w:pos="9352"/>
            </w:tabs>
            <w:rPr>
              <w:rFonts w:ascii="Arial" w:eastAsiaTheme="minorEastAsia" w:hAnsi="Arial" w:cs="Arial"/>
              <w:noProof/>
              <w:sz w:val="22"/>
              <w:szCs w:val="22"/>
            </w:rPr>
          </w:pPr>
          <w:hyperlink w:anchor="_Toc98187659" w:history="1">
            <w:r w:rsidR="002848DE" w:rsidRPr="002848DE">
              <w:rPr>
                <w:rStyle w:val="Hipervnculo"/>
                <w:rFonts w:ascii="Arial" w:hAnsi="Arial" w:cs="Arial"/>
                <w:noProof/>
              </w:rPr>
              <w:t>Calculo curva S</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_Toc98187659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11</w:t>
            </w:r>
            <w:r w:rsidR="002848DE" w:rsidRPr="002848DE">
              <w:rPr>
                <w:rFonts w:ascii="Arial" w:hAnsi="Arial" w:cs="Arial"/>
                <w:noProof/>
                <w:webHidden/>
              </w:rPr>
              <w:fldChar w:fldCharType="end"/>
            </w:r>
          </w:hyperlink>
        </w:p>
        <w:p w14:paraId="0FA2917D" w14:textId="24761399" w:rsidR="002848DE" w:rsidRPr="002848DE" w:rsidRDefault="005E7DDB">
          <w:pPr>
            <w:pStyle w:val="TDC1"/>
            <w:tabs>
              <w:tab w:val="right" w:pos="9352"/>
            </w:tabs>
            <w:rPr>
              <w:rFonts w:ascii="Arial" w:eastAsiaTheme="minorEastAsia" w:hAnsi="Arial" w:cs="Arial"/>
              <w:noProof/>
              <w:sz w:val="22"/>
              <w:szCs w:val="22"/>
            </w:rPr>
          </w:pPr>
          <w:hyperlink w:anchor="_Toc98187660" w:history="1">
            <w:r w:rsidR="002848DE" w:rsidRPr="002848DE">
              <w:rPr>
                <w:rStyle w:val="Hipervnculo"/>
                <w:rFonts w:ascii="Arial" w:hAnsi="Arial" w:cs="Arial"/>
                <w:noProof/>
              </w:rPr>
              <w:t>Curva S</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_Toc98187660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12</w:t>
            </w:r>
            <w:r w:rsidR="002848DE" w:rsidRPr="002848DE">
              <w:rPr>
                <w:rFonts w:ascii="Arial" w:hAnsi="Arial" w:cs="Arial"/>
                <w:noProof/>
                <w:webHidden/>
              </w:rPr>
              <w:fldChar w:fldCharType="end"/>
            </w:r>
          </w:hyperlink>
        </w:p>
        <w:p w14:paraId="6AB43044" w14:textId="621DD301" w:rsidR="002848DE" w:rsidRPr="002848DE" w:rsidRDefault="005E7DDB">
          <w:pPr>
            <w:pStyle w:val="TDC1"/>
            <w:tabs>
              <w:tab w:val="right" w:pos="9352"/>
            </w:tabs>
            <w:rPr>
              <w:rFonts w:ascii="Arial" w:eastAsiaTheme="minorEastAsia" w:hAnsi="Arial" w:cs="Arial"/>
              <w:noProof/>
              <w:sz w:val="22"/>
              <w:szCs w:val="22"/>
            </w:rPr>
          </w:pPr>
          <w:hyperlink w:anchor="_Toc98187661" w:history="1">
            <w:r w:rsidR="002848DE" w:rsidRPr="002848DE">
              <w:rPr>
                <w:rStyle w:val="Hipervnculo"/>
                <w:rFonts w:ascii="Arial" w:hAnsi="Arial" w:cs="Arial"/>
                <w:noProof/>
              </w:rPr>
              <w:t>Análisis de efectividad</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_Toc98187661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12</w:t>
            </w:r>
            <w:r w:rsidR="002848DE" w:rsidRPr="002848DE">
              <w:rPr>
                <w:rFonts w:ascii="Arial" w:hAnsi="Arial" w:cs="Arial"/>
                <w:noProof/>
                <w:webHidden/>
              </w:rPr>
              <w:fldChar w:fldCharType="end"/>
            </w:r>
          </w:hyperlink>
        </w:p>
        <w:p w14:paraId="1DAC81F6" w14:textId="65716860" w:rsidR="002848DE" w:rsidRPr="002848DE" w:rsidRDefault="005E7DDB">
          <w:pPr>
            <w:pStyle w:val="TDC1"/>
            <w:tabs>
              <w:tab w:val="right" w:pos="9352"/>
            </w:tabs>
            <w:rPr>
              <w:rFonts w:ascii="Arial" w:eastAsiaTheme="minorEastAsia" w:hAnsi="Arial" w:cs="Arial"/>
              <w:noProof/>
              <w:sz w:val="22"/>
              <w:szCs w:val="22"/>
            </w:rPr>
          </w:pPr>
          <w:hyperlink w:anchor="_Toc98187662" w:history="1">
            <w:r w:rsidR="002848DE" w:rsidRPr="002848DE">
              <w:rPr>
                <w:rStyle w:val="Hipervnculo"/>
                <w:rFonts w:ascii="Arial" w:hAnsi="Arial" w:cs="Arial"/>
                <w:noProof/>
              </w:rPr>
              <w:t>Análisis de resultados.</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_Toc98187662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13</w:t>
            </w:r>
            <w:r w:rsidR="002848DE" w:rsidRPr="002848DE">
              <w:rPr>
                <w:rFonts w:ascii="Arial" w:hAnsi="Arial" w:cs="Arial"/>
                <w:noProof/>
                <w:webHidden/>
              </w:rPr>
              <w:fldChar w:fldCharType="end"/>
            </w:r>
          </w:hyperlink>
        </w:p>
        <w:p w14:paraId="7E028B5C" w14:textId="47912CE4" w:rsidR="002848DE" w:rsidRPr="002848DE" w:rsidRDefault="005E7DDB">
          <w:pPr>
            <w:pStyle w:val="TDC1"/>
            <w:tabs>
              <w:tab w:val="right" w:pos="9352"/>
            </w:tabs>
            <w:rPr>
              <w:rFonts w:ascii="Arial" w:eastAsiaTheme="minorEastAsia" w:hAnsi="Arial" w:cs="Arial"/>
              <w:noProof/>
              <w:sz w:val="22"/>
              <w:szCs w:val="22"/>
            </w:rPr>
          </w:pPr>
          <w:hyperlink w:anchor="_Toc98187663" w:history="1">
            <w:r w:rsidR="002848DE" w:rsidRPr="002848DE">
              <w:rPr>
                <w:rStyle w:val="Hipervnculo"/>
                <w:rFonts w:ascii="Arial" w:hAnsi="Arial" w:cs="Arial"/>
                <w:noProof/>
              </w:rPr>
              <w:t>Conclusiones</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_Toc98187663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14</w:t>
            </w:r>
            <w:r w:rsidR="002848DE" w:rsidRPr="002848DE">
              <w:rPr>
                <w:rFonts w:ascii="Arial" w:hAnsi="Arial" w:cs="Arial"/>
                <w:noProof/>
                <w:webHidden/>
              </w:rPr>
              <w:fldChar w:fldCharType="end"/>
            </w:r>
          </w:hyperlink>
        </w:p>
        <w:p w14:paraId="42A95630" w14:textId="1C1FCD89" w:rsidR="002848DE" w:rsidRDefault="005E7DDB">
          <w:pPr>
            <w:pStyle w:val="TDC1"/>
            <w:tabs>
              <w:tab w:val="right" w:pos="9352"/>
            </w:tabs>
            <w:rPr>
              <w:rFonts w:asciiTheme="minorHAnsi" w:eastAsiaTheme="minorEastAsia" w:hAnsiTheme="minorHAnsi" w:cstheme="minorBidi"/>
              <w:noProof/>
              <w:sz w:val="22"/>
              <w:szCs w:val="22"/>
            </w:rPr>
          </w:pPr>
          <w:hyperlink w:anchor="_Toc98187664" w:history="1">
            <w:r w:rsidR="002848DE" w:rsidRPr="002848DE">
              <w:rPr>
                <w:rStyle w:val="Hipervnculo"/>
                <w:rFonts w:ascii="Arial" w:hAnsi="Arial" w:cs="Arial"/>
                <w:noProof/>
              </w:rPr>
              <w:t>Bibliografía</w:t>
            </w:r>
            <w:r w:rsidR="002848DE" w:rsidRPr="002848DE">
              <w:rPr>
                <w:rFonts w:ascii="Arial" w:hAnsi="Arial" w:cs="Arial"/>
                <w:noProof/>
                <w:webHidden/>
              </w:rPr>
              <w:tab/>
            </w:r>
            <w:r w:rsidR="002848DE" w:rsidRPr="002848DE">
              <w:rPr>
                <w:rFonts w:ascii="Arial" w:hAnsi="Arial" w:cs="Arial"/>
                <w:noProof/>
                <w:webHidden/>
              </w:rPr>
              <w:fldChar w:fldCharType="begin"/>
            </w:r>
            <w:r w:rsidR="002848DE" w:rsidRPr="002848DE">
              <w:rPr>
                <w:rFonts w:ascii="Arial" w:hAnsi="Arial" w:cs="Arial"/>
                <w:noProof/>
                <w:webHidden/>
              </w:rPr>
              <w:instrText xml:space="preserve"> PAGEREF _Toc98187664 \h </w:instrText>
            </w:r>
            <w:r w:rsidR="002848DE" w:rsidRPr="002848DE">
              <w:rPr>
                <w:rFonts w:ascii="Arial" w:hAnsi="Arial" w:cs="Arial"/>
                <w:noProof/>
                <w:webHidden/>
              </w:rPr>
            </w:r>
            <w:r w:rsidR="002848DE" w:rsidRPr="002848DE">
              <w:rPr>
                <w:rFonts w:ascii="Arial" w:hAnsi="Arial" w:cs="Arial"/>
                <w:noProof/>
                <w:webHidden/>
              </w:rPr>
              <w:fldChar w:fldCharType="separate"/>
            </w:r>
            <w:r w:rsidR="00A62AF4">
              <w:rPr>
                <w:rFonts w:ascii="Arial" w:hAnsi="Arial" w:cs="Arial"/>
                <w:noProof/>
                <w:webHidden/>
              </w:rPr>
              <w:t>15</w:t>
            </w:r>
            <w:r w:rsidR="002848DE" w:rsidRPr="002848DE">
              <w:rPr>
                <w:rFonts w:ascii="Arial" w:hAnsi="Arial" w:cs="Arial"/>
                <w:noProof/>
                <w:webHidden/>
              </w:rPr>
              <w:fldChar w:fldCharType="end"/>
            </w:r>
          </w:hyperlink>
        </w:p>
        <w:p w14:paraId="6F2B82FD" w14:textId="755C3C63" w:rsidR="00F2331C" w:rsidRDefault="00F2331C" w:rsidP="00E860BB">
          <w:pPr>
            <w:tabs>
              <w:tab w:val="right" w:pos="9360"/>
            </w:tabs>
            <w:spacing w:before="200" w:after="80" w:line="360" w:lineRule="auto"/>
            <w:ind w:firstLine="0"/>
            <w:jc w:val="both"/>
            <w:rPr>
              <w:rFonts w:ascii="Arial" w:hAnsi="Arial" w:cs="Arial"/>
            </w:rPr>
          </w:pPr>
          <w:r w:rsidRPr="00DA71A9">
            <w:rPr>
              <w:rFonts w:ascii="Arial" w:hAnsi="Arial" w:cs="Arial"/>
            </w:rPr>
            <w:fldChar w:fldCharType="end"/>
          </w:r>
        </w:p>
      </w:sdtContent>
    </w:sdt>
    <w:p w14:paraId="7542F303" w14:textId="0FA2B384" w:rsidR="003A2FF0" w:rsidRDefault="003A2FF0" w:rsidP="00E860BB">
      <w:pPr>
        <w:tabs>
          <w:tab w:val="right" w:pos="9360"/>
        </w:tabs>
        <w:spacing w:before="200" w:after="80" w:line="360" w:lineRule="auto"/>
        <w:ind w:firstLine="0"/>
        <w:jc w:val="both"/>
        <w:rPr>
          <w:rFonts w:ascii="Arial" w:hAnsi="Arial" w:cs="Arial"/>
        </w:rPr>
      </w:pPr>
    </w:p>
    <w:p w14:paraId="6FCD7949" w14:textId="38B2D769" w:rsidR="003A2FF0" w:rsidRDefault="003A2FF0" w:rsidP="00E860BB">
      <w:pPr>
        <w:tabs>
          <w:tab w:val="right" w:pos="9360"/>
        </w:tabs>
        <w:spacing w:before="200" w:after="80" w:line="360" w:lineRule="auto"/>
        <w:ind w:firstLine="0"/>
        <w:jc w:val="both"/>
        <w:rPr>
          <w:rFonts w:ascii="Arial" w:hAnsi="Arial" w:cs="Arial"/>
        </w:rPr>
      </w:pPr>
    </w:p>
    <w:p w14:paraId="3FFEB495" w14:textId="29627F03" w:rsidR="003A2FF0" w:rsidRDefault="003A2FF0" w:rsidP="00E860BB">
      <w:pPr>
        <w:tabs>
          <w:tab w:val="right" w:pos="9360"/>
        </w:tabs>
        <w:spacing w:before="200" w:after="80" w:line="360" w:lineRule="auto"/>
        <w:ind w:firstLine="0"/>
        <w:jc w:val="both"/>
        <w:rPr>
          <w:rFonts w:ascii="Arial" w:hAnsi="Arial" w:cs="Arial"/>
        </w:rPr>
      </w:pPr>
    </w:p>
    <w:p w14:paraId="42AF697C" w14:textId="3EBDC0E3" w:rsidR="003A2FF0" w:rsidRDefault="003A2FF0" w:rsidP="00E860BB">
      <w:pPr>
        <w:tabs>
          <w:tab w:val="right" w:pos="9360"/>
        </w:tabs>
        <w:spacing w:before="200" w:after="80" w:line="360" w:lineRule="auto"/>
        <w:ind w:firstLine="0"/>
        <w:jc w:val="both"/>
        <w:rPr>
          <w:rFonts w:ascii="Arial" w:hAnsi="Arial" w:cs="Arial"/>
        </w:rPr>
      </w:pPr>
    </w:p>
    <w:p w14:paraId="109D977D" w14:textId="77777777" w:rsidR="002848DE" w:rsidRDefault="002848DE" w:rsidP="00E860BB">
      <w:pPr>
        <w:tabs>
          <w:tab w:val="right" w:pos="9360"/>
        </w:tabs>
        <w:spacing w:before="200" w:after="80" w:line="360" w:lineRule="auto"/>
        <w:ind w:firstLine="0"/>
        <w:jc w:val="both"/>
        <w:rPr>
          <w:rFonts w:ascii="Arial" w:hAnsi="Arial" w:cs="Arial"/>
        </w:rPr>
      </w:pPr>
    </w:p>
    <w:p w14:paraId="59EFB445" w14:textId="5BE39341" w:rsidR="006B69CC" w:rsidRDefault="006B69CC" w:rsidP="006B69CC">
      <w:pPr>
        <w:pStyle w:val="Ttulo1"/>
        <w:jc w:val="left"/>
      </w:pPr>
      <w:bookmarkStart w:id="3" w:name="_rhc7hbj2jj6k"/>
      <w:bookmarkEnd w:id="3"/>
    </w:p>
    <w:p w14:paraId="44951CCC" w14:textId="77777777" w:rsidR="006B69CC" w:rsidRPr="006B69CC" w:rsidRDefault="006B69CC" w:rsidP="006B69CC">
      <w:pPr>
        <w:rPr>
          <w:lang w:val="es-ES" w:eastAsia="es-ES"/>
        </w:rPr>
      </w:pPr>
    </w:p>
    <w:p w14:paraId="409D7FAC" w14:textId="77777777" w:rsidR="006B69CC" w:rsidRDefault="006B69CC" w:rsidP="006B69CC">
      <w:pPr>
        <w:pStyle w:val="Sinespaciado"/>
      </w:pPr>
    </w:p>
    <w:p w14:paraId="754D6FD7" w14:textId="77777777" w:rsidR="006B69CC" w:rsidRDefault="006B69CC" w:rsidP="006B69CC">
      <w:pPr>
        <w:pStyle w:val="Sinespaciado"/>
      </w:pPr>
    </w:p>
    <w:p w14:paraId="59B53BC8" w14:textId="7537B5FC" w:rsidR="006A7CFE" w:rsidRPr="006B69CC" w:rsidRDefault="006A7CFE" w:rsidP="006B69CC">
      <w:pPr>
        <w:pStyle w:val="Sinespaciado"/>
        <w:jc w:val="center"/>
        <w:rPr>
          <w:rFonts w:ascii="Arial" w:hAnsi="Arial" w:cs="Arial"/>
          <w:b/>
          <w:bCs/>
        </w:rPr>
      </w:pPr>
      <w:r w:rsidRPr="006B69CC">
        <w:rPr>
          <w:rFonts w:ascii="Arial" w:hAnsi="Arial" w:cs="Arial"/>
          <w:b/>
          <w:bCs/>
        </w:rPr>
        <w:lastRenderedPageBreak/>
        <w:t>Tabla de ilustraciones</w:t>
      </w:r>
    </w:p>
    <w:p w14:paraId="17A2E091" w14:textId="77777777" w:rsidR="006A7CFE" w:rsidRPr="00643953" w:rsidRDefault="006A7CFE" w:rsidP="00C73DD0">
      <w:pPr>
        <w:pStyle w:val="Tabladeilustraciones"/>
        <w:tabs>
          <w:tab w:val="right" w:leader="dot" w:pos="9352"/>
        </w:tabs>
        <w:ind w:left="284" w:firstLine="0"/>
        <w:rPr>
          <w:lang w:val="es-ES" w:eastAsia="es-ES"/>
        </w:rPr>
      </w:pPr>
    </w:p>
    <w:p w14:paraId="2F01EBBF" w14:textId="6BBF9B80" w:rsidR="00E50BD5" w:rsidRPr="00643953" w:rsidRDefault="000628A8" w:rsidP="00643953">
      <w:pPr>
        <w:pStyle w:val="Tabladeilustraciones"/>
        <w:tabs>
          <w:tab w:val="right" w:leader="dot" w:pos="9352"/>
        </w:tabs>
        <w:ind w:left="284" w:firstLine="0"/>
        <w:rPr>
          <w:rFonts w:ascii="Arial" w:eastAsiaTheme="minorEastAsia" w:hAnsi="Arial" w:cs="Arial"/>
          <w:noProof/>
          <w:sz w:val="20"/>
          <w:szCs w:val="20"/>
        </w:rPr>
      </w:pPr>
      <w:r w:rsidRPr="00643953">
        <w:rPr>
          <w:lang w:val="es-ES" w:eastAsia="es-ES"/>
        </w:rPr>
        <w:fldChar w:fldCharType="begin"/>
      </w:r>
      <w:r w:rsidRPr="00643953">
        <w:rPr>
          <w:lang w:val="es-ES" w:eastAsia="es-ES"/>
        </w:rPr>
        <w:instrText xml:space="preserve"> TOC \h \z \c "Tabla" </w:instrText>
      </w:r>
      <w:r w:rsidRPr="00643953">
        <w:rPr>
          <w:lang w:val="es-ES" w:eastAsia="es-ES"/>
        </w:rPr>
        <w:fldChar w:fldCharType="separate"/>
      </w:r>
      <w:r w:rsidR="00E50BD5" w:rsidRPr="00643953">
        <w:rPr>
          <w:rStyle w:val="Hipervnculo"/>
          <w:rFonts w:ascii="Arial" w:eastAsiaTheme="majorEastAsia" w:hAnsi="Arial" w:cs="Arial"/>
          <w:noProof/>
          <w:color w:val="auto"/>
          <w:sz w:val="20"/>
          <w:szCs w:val="20"/>
          <w:u w:val="none"/>
        </w:rPr>
        <w:t>Tabla 1</w:t>
      </w:r>
      <w:r w:rsidR="00E50BD5" w:rsidRPr="00643953">
        <w:rPr>
          <w:rStyle w:val="Hipervnculo"/>
          <w:rFonts w:ascii="Arial" w:eastAsiaTheme="majorEastAsia" w:hAnsi="Arial" w:cs="Arial"/>
          <w:noProof/>
          <w:color w:val="auto"/>
          <w:sz w:val="20"/>
          <w:szCs w:val="20"/>
          <w:u w:val="none"/>
          <w:lang w:val="es-ES" w:eastAsia="es-ES"/>
        </w:rPr>
        <w:t>.</w:t>
      </w:r>
      <w:r w:rsidR="006A7CFE" w:rsidRPr="00643953">
        <w:rPr>
          <w:rStyle w:val="Hipervnculo"/>
          <w:rFonts w:ascii="Arial" w:eastAsiaTheme="majorEastAsia" w:hAnsi="Arial" w:cs="Arial"/>
          <w:noProof/>
          <w:color w:val="auto"/>
          <w:sz w:val="20"/>
          <w:szCs w:val="20"/>
          <w:u w:val="none"/>
          <w:lang w:val="es-ES" w:eastAsia="es-ES"/>
        </w:rPr>
        <w:t xml:space="preserve"> </w:t>
      </w:r>
      <w:r w:rsidR="00E50BD5" w:rsidRPr="00643953">
        <w:rPr>
          <w:rStyle w:val="Hipervnculo"/>
          <w:rFonts w:ascii="Arial" w:eastAsiaTheme="majorEastAsia" w:hAnsi="Arial" w:cs="Arial"/>
          <w:noProof/>
          <w:color w:val="auto"/>
          <w:sz w:val="20"/>
          <w:szCs w:val="20"/>
          <w:u w:val="none"/>
          <w:lang w:val="es-ES" w:eastAsia="es-ES"/>
        </w:rPr>
        <w:t>Cuenta de resultados Fuente: https://es.investing.com/equities/netflix</w:t>
      </w:r>
      <w:r w:rsidR="00E50BD5" w:rsidRPr="00643953">
        <w:rPr>
          <w:rFonts w:ascii="Arial" w:hAnsi="Arial" w:cs="Arial"/>
          <w:noProof/>
          <w:webHidden/>
          <w:sz w:val="20"/>
          <w:szCs w:val="20"/>
        </w:rPr>
        <w:tab/>
      </w:r>
      <w:r w:rsidR="00E50BD5" w:rsidRPr="00643953">
        <w:rPr>
          <w:rFonts w:ascii="Arial" w:hAnsi="Arial" w:cs="Arial"/>
          <w:noProof/>
          <w:webHidden/>
          <w:sz w:val="20"/>
          <w:szCs w:val="20"/>
        </w:rPr>
        <w:fldChar w:fldCharType="begin"/>
      </w:r>
      <w:r w:rsidR="00E50BD5" w:rsidRPr="00643953">
        <w:rPr>
          <w:rFonts w:ascii="Arial" w:hAnsi="Arial" w:cs="Arial"/>
          <w:noProof/>
          <w:webHidden/>
          <w:sz w:val="20"/>
          <w:szCs w:val="20"/>
        </w:rPr>
        <w:instrText xml:space="preserve"> PAGEREF _Toc98186913 \h </w:instrText>
      </w:r>
      <w:r w:rsidR="00E50BD5" w:rsidRPr="00643953">
        <w:rPr>
          <w:rFonts w:ascii="Arial" w:hAnsi="Arial" w:cs="Arial"/>
          <w:noProof/>
          <w:webHidden/>
          <w:sz w:val="20"/>
          <w:szCs w:val="20"/>
        </w:rPr>
      </w:r>
      <w:r w:rsidR="00E50BD5" w:rsidRPr="00643953">
        <w:rPr>
          <w:rFonts w:ascii="Arial" w:hAnsi="Arial" w:cs="Arial"/>
          <w:noProof/>
          <w:webHidden/>
          <w:sz w:val="20"/>
          <w:szCs w:val="20"/>
        </w:rPr>
        <w:fldChar w:fldCharType="separate"/>
      </w:r>
      <w:r w:rsidR="00643953" w:rsidRPr="00643953">
        <w:rPr>
          <w:rFonts w:ascii="Arial" w:hAnsi="Arial" w:cs="Arial"/>
          <w:noProof/>
          <w:webHidden/>
          <w:sz w:val="20"/>
          <w:szCs w:val="20"/>
        </w:rPr>
        <w:t>6</w:t>
      </w:r>
      <w:r w:rsidR="00E50BD5" w:rsidRPr="00643953">
        <w:rPr>
          <w:rFonts w:ascii="Arial" w:hAnsi="Arial" w:cs="Arial"/>
          <w:noProof/>
          <w:webHidden/>
          <w:sz w:val="20"/>
          <w:szCs w:val="20"/>
        </w:rPr>
        <w:fldChar w:fldCharType="end"/>
      </w:r>
    </w:p>
    <w:p w14:paraId="77BDD4C7" w14:textId="6BBDEB7D" w:rsidR="00E50BD5" w:rsidRPr="00643953" w:rsidRDefault="005E7DDB" w:rsidP="00C73DD0">
      <w:pPr>
        <w:pStyle w:val="Tabladeilustraciones"/>
        <w:tabs>
          <w:tab w:val="right" w:leader="dot" w:pos="9352"/>
        </w:tabs>
        <w:ind w:left="284" w:firstLine="0"/>
        <w:rPr>
          <w:rFonts w:ascii="Arial" w:eastAsiaTheme="minorEastAsia" w:hAnsi="Arial" w:cs="Arial"/>
          <w:noProof/>
          <w:sz w:val="20"/>
          <w:szCs w:val="20"/>
        </w:rPr>
      </w:pPr>
      <w:hyperlink w:anchor="_Toc98186914" w:history="1">
        <w:r w:rsidR="00E50BD5" w:rsidRPr="00643953">
          <w:rPr>
            <w:rStyle w:val="Hipervnculo"/>
            <w:rFonts w:ascii="Arial" w:eastAsiaTheme="majorEastAsia" w:hAnsi="Arial" w:cs="Arial"/>
            <w:noProof/>
            <w:color w:val="auto"/>
            <w:sz w:val="20"/>
            <w:szCs w:val="20"/>
            <w:u w:val="none"/>
          </w:rPr>
          <w:t>T</w:t>
        </w:r>
        <w:r w:rsidR="00E50BD5" w:rsidRPr="00643953">
          <w:rPr>
            <w:rStyle w:val="Hipervnculo"/>
            <w:rFonts w:ascii="Arial" w:eastAsiaTheme="majorEastAsia" w:hAnsi="Arial" w:cs="Arial"/>
            <w:noProof/>
            <w:color w:val="auto"/>
            <w:sz w:val="20"/>
            <w:szCs w:val="20"/>
            <w:u w:val="none"/>
            <w:lang w:val="es-ES" w:eastAsia="es-ES"/>
          </w:rPr>
          <w:t>abla 2. Balance Fuente: https://es.investing.com/equities/netflix,-inc.-financial-summary</w:t>
        </w:r>
        <w:r w:rsidR="00E50BD5" w:rsidRPr="00643953">
          <w:rPr>
            <w:rFonts w:ascii="Arial" w:hAnsi="Arial" w:cs="Arial"/>
            <w:noProof/>
            <w:webHidden/>
            <w:sz w:val="20"/>
            <w:szCs w:val="20"/>
          </w:rPr>
          <w:tab/>
        </w:r>
        <w:r w:rsidR="00E50BD5" w:rsidRPr="00643953">
          <w:rPr>
            <w:rFonts w:ascii="Arial" w:hAnsi="Arial" w:cs="Arial"/>
            <w:noProof/>
            <w:webHidden/>
            <w:sz w:val="20"/>
            <w:szCs w:val="20"/>
          </w:rPr>
          <w:fldChar w:fldCharType="begin"/>
        </w:r>
        <w:r w:rsidR="00E50BD5" w:rsidRPr="00643953">
          <w:rPr>
            <w:rFonts w:ascii="Arial" w:hAnsi="Arial" w:cs="Arial"/>
            <w:noProof/>
            <w:webHidden/>
            <w:sz w:val="20"/>
            <w:szCs w:val="20"/>
          </w:rPr>
          <w:instrText xml:space="preserve"> PAGEREF _Toc98186914 \h </w:instrText>
        </w:r>
        <w:r w:rsidR="00E50BD5" w:rsidRPr="00643953">
          <w:rPr>
            <w:rFonts w:ascii="Arial" w:hAnsi="Arial" w:cs="Arial"/>
            <w:noProof/>
            <w:webHidden/>
            <w:sz w:val="20"/>
            <w:szCs w:val="20"/>
          </w:rPr>
        </w:r>
        <w:r w:rsidR="00E50BD5" w:rsidRPr="00643953">
          <w:rPr>
            <w:rFonts w:ascii="Arial" w:hAnsi="Arial" w:cs="Arial"/>
            <w:noProof/>
            <w:webHidden/>
            <w:sz w:val="20"/>
            <w:szCs w:val="20"/>
          </w:rPr>
          <w:fldChar w:fldCharType="separate"/>
        </w:r>
        <w:r w:rsidR="00643953" w:rsidRPr="00643953">
          <w:rPr>
            <w:rFonts w:ascii="Arial" w:hAnsi="Arial" w:cs="Arial"/>
            <w:noProof/>
            <w:webHidden/>
            <w:sz w:val="20"/>
            <w:szCs w:val="20"/>
          </w:rPr>
          <w:t>7</w:t>
        </w:r>
        <w:r w:rsidR="00E50BD5" w:rsidRPr="00643953">
          <w:rPr>
            <w:rFonts w:ascii="Arial" w:hAnsi="Arial" w:cs="Arial"/>
            <w:noProof/>
            <w:webHidden/>
            <w:sz w:val="20"/>
            <w:szCs w:val="20"/>
          </w:rPr>
          <w:fldChar w:fldCharType="end"/>
        </w:r>
      </w:hyperlink>
    </w:p>
    <w:p w14:paraId="4898C0B1" w14:textId="4A21A35F" w:rsidR="00E50BD5" w:rsidRPr="00643953" w:rsidRDefault="005E7DDB" w:rsidP="00C73DD0">
      <w:pPr>
        <w:pStyle w:val="Tabladeilustraciones"/>
        <w:tabs>
          <w:tab w:val="right" w:leader="dot" w:pos="9352"/>
        </w:tabs>
        <w:ind w:left="284" w:firstLine="0"/>
        <w:rPr>
          <w:rFonts w:ascii="Arial" w:eastAsiaTheme="minorEastAsia" w:hAnsi="Arial" w:cs="Arial"/>
          <w:noProof/>
          <w:sz w:val="20"/>
          <w:szCs w:val="20"/>
        </w:rPr>
      </w:pPr>
      <w:hyperlink w:anchor="_Toc98186915" w:history="1">
        <w:r w:rsidR="00E50BD5" w:rsidRPr="00643953">
          <w:rPr>
            <w:rStyle w:val="Hipervnculo"/>
            <w:rFonts w:ascii="Arial" w:eastAsiaTheme="majorEastAsia" w:hAnsi="Arial" w:cs="Arial"/>
            <w:noProof/>
            <w:color w:val="auto"/>
            <w:sz w:val="20"/>
            <w:szCs w:val="20"/>
            <w:u w:val="none"/>
          </w:rPr>
          <w:t>Tabla 3</w:t>
        </w:r>
        <w:r w:rsidR="00E50BD5" w:rsidRPr="00643953">
          <w:rPr>
            <w:rStyle w:val="Hipervnculo"/>
            <w:rFonts w:ascii="Arial" w:eastAsiaTheme="majorEastAsia" w:hAnsi="Arial" w:cs="Arial"/>
            <w:noProof/>
            <w:color w:val="auto"/>
            <w:sz w:val="20"/>
            <w:szCs w:val="20"/>
            <w:u w:val="none"/>
            <w:lang w:val="es-ES" w:eastAsia="es-ES"/>
          </w:rPr>
          <w:t>. Flujo de caja Fuente: https://es.investing.com/equities/netflix,-inc.-financial-summary</w:t>
        </w:r>
        <w:r w:rsidR="00E50BD5" w:rsidRPr="00643953">
          <w:rPr>
            <w:rFonts w:ascii="Arial" w:hAnsi="Arial" w:cs="Arial"/>
            <w:noProof/>
            <w:webHidden/>
            <w:sz w:val="20"/>
            <w:szCs w:val="20"/>
          </w:rPr>
          <w:tab/>
        </w:r>
        <w:r w:rsidR="00E50BD5" w:rsidRPr="00643953">
          <w:rPr>
            <w:rFonts w:ascii="Arial" w:hAnsi="Arial" w:cs="Arial"/>
            <w:noProof/>
            <w:webHidden/>
            <w:sz w:val="20"/>
            <w:szCs w:val="20"/>
          </w:rPr>
          <w:fldChar w:fldCharType="begin"/>
        </w:r>
        <w:r w:rsidR="00E50BD5" w:rsidRPr="00643953">
          <w:rPr>
            <w:rFonts w:ascii="Arial" w:hAnsi="Arial" w:cs="Arial"/>
            <w:noProof/>
            <w:webHidden/>
            <w:sz w:val="20"/>
            <w:szCs w:val="20"/>
          </w:rPr>
          <w:instrText xml:space="preserve"> PAGEREF _Toc98186915 \h </w:instrText>
        </w:r>
        <w:r w:rsidR="00E50BD5" w:rsidRPr="00643953">
          <w:rPr>
            <w:rFonts w:ascii="Arial" w:hAnsi="Arial" w:cs="Arial"/>
            <w:noProof/>
            <w:webHidden/>
            <w:sz w:val="20"/>
            <w:szCs w:val="20"/>
          </w:rPr>
        </w:r>
        <w:r w:rsidR="00E50BD5" w:rsidRPr="00643953">
          <w:rPr>
            <w:rFonts w:ascii="Arial" w:hAnsi="Arial" w:cs="Arial"/>
            <w:noProof/>
            <w:webHidden/>
            <w:sz w:val="20"/>
            <w:szCs w:val="20"/>
          </w:rPr>
          <w:fldChar w:fldCharType="separate"/>
        </w:r>
        <w:r w:rsidR="00643953" w:rsidRPr="00643953">
          <w:rPr>
            <w:rFonts w:ascii="Arial" w:hAnsi="Arial" w:cs="Arial"/>
            <w:noProof/>
            <w:webHidden/>
            <w:sz w:val="20"/>
            <w:szCs w:val="20"/>
          </w:rPr>
          <w:t>7</w:t>
        </w:r>
        <w:r w:rsidR="00E50BD5" w:rsidRPr="00643953">
          <w:rPr>
            <w:rFonts w:ascii="Arial" w:hAnsi="Arial" w:cs="Arial"/>
            <w:noProof/>
            <w:webHidden/>
            <w:sz w:val="20"/>
            <w:szCs w:val="20"/>
          </w:rPr>
          <w:fldChar w:fldCharType="end"/>
        </w:r>
      </w:hyperlink>
    </w:p>
    <w:p w14:paraId="27251D72" w14:textId="0D0F06B5" w:rsidR="00E50BD5" w:rsidRPr="00643953" w:rsidRDefault="00E50BD5" w:rsidP="00C73DD0">
      <w:pPr>
        <w:pStyle w:val="Tabladeilustraciones"/>
        <w:tabs>
          <w:tab w:val="left" w:pos="5646"/>
          <w:tab w:val="right" w:leader="dot" w:pos="9352"/>
        </w:tabs>
        <w:ind w:left="284" w:firstLine="0"/>
        <w:rPr>
          <w:rFonts w:ascii="Arial" w:eastAsiaTheme="minorEastAsia" w:hAnsi="Arial" w:cs="Arial"/>
          <w:noProof/>
          <w:sz w:val="20"/>
          <w:szCs w:val="20"/>
        </w:rPr>
      </w:pPr>
      <w:r w:rsidRPr="00643953">
        <w:rPr>
          <w:rStyle w:val="Hipervnculo"/>
          <w:rFonts w:ascii="Arial" w:eastAsiaTheme="majorEastAsia" w:hAnsi="Arial" w:cs="Arial"/>
          <w:noProof/>
          <w:color w:val="auto"/>
          <w:sz w:val="20"/>
          <w:szCs w:val="20"/>
          <w:u w:val="none"/>
        </w:rPr>
        <w:t>Tabla 4</w:t>
      </w:r>
      <w:r w:rsidRPr="00643953">
        <w:rPr>
          <w:rStyle w:val="Hipervnculo"/>
          <w:rFonts w:ascii="Arial" w:eastAsiaTheme="majorEastAsia" w:hAnsi="Arial" w:cs="Arial"/>
          <w:noProof/>
          <w:color w:val="auto"/>
          <w:sz w:val="20"/>
          <w:szCs w:val="20"/>
          <w:u w:val="none"/>
          <w:lang w:val="es-ES" w:eastAsia="es-ES"/>
        </w:rPr>
        <w:t xml:space="preserve">. Índices Fuente: https://es.investing.com </w:t>
      </w:r>
      <w:r w:rsidRPr="00643953">
        <w:rPr>
          <w:rFonts w:ascii="Arial" w:eastAsiaTheme="minorEastAsia" w:hAnsi="Arial" w:cs="Arial"/>
          <w:noProof/>
          <w:sz w:val="20"/>
          <w:szCs w:val="20"/>
        </w:rPr>
        <w:tab/>
      </w:r>
      <w:r w:rsidRPr="00643953">
        <w:rPr>
          <w:rStyle w:val="Hipervnculo"/>
          <w:rFonts w:ascii="Arial" w:eastAsiaTheme="majorEastAsia" w:hAnsi="Arial" w:cs="Arial"/>
          <w:noProof/>
          <w:color w:val="auto"/>
          <w:sz w:val="20"/>
          <w:szCs w:val="20"/>
          <w:u w:val="none"/>
          <w:lang w:val="es-ES" w:eastAsia="es-ES"/>
        </w:rPr>
        <w:t xml:space="preserve">                                                           </w:t>
      </w:r>
      <w:r w:rsidRPr="00643953">
        <w:rPr>
          <w:rStyle w:val="Hipervnculo"/>
          <w:rFonts w:ascii="Arial" w:eastAsiaTheme="majorEastAsia" w:hAnsi="Arial" w:cs="Arial"/>
          <w:noProof/>
          <w:color w:val="auto"/>
          <w:sz w:val="20"/>
          <w:szCs w:val="20"/>
          <w:u w:val="none"/>
        </w:rPr>
        <w:t>Tabla 5</w:t>
      </w:r>
      <w:r w:rsidRPr="00643953">
        <w:rPr>
          <w:rStyle w:val="Hipervnculo"/>
          <w:rFonts w:ascii="Arial" w:eastAsiaTheme="majorEastAsia" w:hAnsi="Arial" w:cs="Arial"/>
          <w:noProof/>
          <w:color w:val="auto"/>
          <w:sz w:val="20"/>
          <w:szCs w:val="20"/>
          <w:u w:val="none"/>
          <w:lang w:val="es-ES" w:eastAsia="es-ES"/>
        </w:rPr>
        <w:t>. Acciones Fuente: https://es.investing.com</w:t>
      </w:r>
      <w:r w:rsidRPr="00643953">
        <w:rPr>
          <w:rFonts w:ascii="Arial" w:hAnsi="Arial" w:cs="Arial"/>
          <w:noProof/>
          <w:webHidden/>
          <w:sz w:val="20"/>
          <w:szCs w:val="20"/>
        </w:rPr>
        <w:tab/>
        <w:t xml:space="preserve">                                                                </w:t>
      </w:r>
      <w:r w:rsidRPr="00643953">
        <w:rPr>
          <w:rFonts w:ascii="Arial" w:hAnsi="Arial" w:cs="Arial"/>
          <w:noProof/>
          <w:webHidden/>
          <w:sz w:val="20"/>
          <w:szCs w:val="20"/>
        </w:rPr>
        <w:fldChar w:fldCharType="begin"/>
      </w:r>
      <w:r w:rsidRPr="00643953">
        <w:rPr>
          <w:rFonts w:ascii="Arial" w:hAnsi="Arial" w:cs="Arial"/>
          <w:noProof/>
          <w:webHidden/>
          <w:sz w:val="20"/>
          <w:szCs w:val="20"/>
        </w:rPr>
        <w:instrText xml:space="preserve"> PAGEREF _Toc98186916 \h </w:instrText>
      </w:r>
      <w:r w:rsidRPr="00643953">
        <w:rPr>
          <w:rFonts w:ascii="Arial" w:hAnsi="Arial" w:cs="Arial"/>
          <w:noProof/>
          <w:webHidden/>
          <w:sz w:val="20"/>
          <w:szCs w:val="20"/>
        </w:rPr>
      </w:r>
      <w:r w:rsidRPr="00643953">
        <w:rPr>
          <w:rFonts w:ascii="Arial" w:hAnsi="Arial" w:cs="Arial"/>
          <w:noProof/>
          <w:webHidden/>
          <w:sz w:val="20"/>
          <w:szCs w:val="20"/>
        </w:rPr>
        <w:fldChar w:fldCharType="separate"/>
      </w:r>
      <w:r w:rsidR="00643953" w:rsidRPr="00643953">
        <w:rPr>
          <w:rFonts w:ascii="Arial" w:hAnsi="Arial" w:cs="Arial"/>
          <w:noProof/>
          <w:webHidden/>
          <w:sz w:val="20"/>
          <w:szCs w:val="20"/>
        </w:rPr>
        <w:t>8</w:t>
      </w:r>
      <w:r w:rsidRPr="00643953">
        <w:rPr>
          <w:rFonts w:ascii="Arial" w:hAnsi="Arial" w:cs="Arial"/>
          <w:noProof/>
          <w:webHidden/>
          <w:sz w:val="20"/>
          <w:szCs w:val="20"/>
        </w:rPr>
        <w:fldChar w:fldCharType="end"/>
      </w:r>
    </w:p>
    <w:p w14:paraId="55E75B68" w14:textId="0EB3AD2F" w:rsidR="00E50BD5" w:rsidRPr="00643953" w:rsidRDefault="00E50BD5" w:rsidP="00C73DD0">
      <w:pPr>
        <w:pStyle w:val="Tabladeilustraciones"/>
        <w:tabs>
          <w:tab w:val="right" w:leader="dot" w:pos="9352"/>
        </w:tabs>
        <w:ind w:left="284" w:firstLine="0"/>
        <w:rPr>
          <w:rFonts w:ascii="Arial" w:eastAsiaTheme="minorEastAsia" w:hAnsi="Arial" w:cs="Arial"/>
          <w:noProof/>
          <w:sz w:val="20"/>
          <w:szCs w:val="20"/>
        </w:rPr>
      </w:pPr>
      <w:r w:rsidRPr="00643953">
        <w:rPr>
          <w:rStyle w:val="Hipervnculo"/>
          <w:rFonts w:ascii="Arial" w:eastAsiaTheme="majorEastAsia" w:hAnsi="Arial" w:cs="Arial"/>
          <w:noProof/>
          <w:color w:val="auto"/>
          <w:sz w:val="20"/>
          <w:szCs w:val="20"/>
          <w:u w:val="none"/>
        </w:rPr>
        <w:t>Tabla 6</w:t>
      </w:r>
      <w:r w:rsidRPr="00643953">
        <w:rPr>
          <w:rStyle w:val="Hipervnculo"/>
          <w:rFonts w:ascii="Arial" w:eastAsiaTheme="majorEastAsia" w:hAnsi="Arial" w:cs="Arial"/>
          <w:noProof/>
          <w:color w:val="auto"/>
          <w:sz w:val="20"/>
          <w:szCs w:val="20"/>
          <w:u w:val="none"/>
          <w:lang w:val="es-ES" w:eastAsia="es-ES"/>
        </w:rPr>
        <w:t xml:space="preserve">. M.prima Fuente: https://es.investing.com                                                                                  </w:t>
      </w:r>
      <w:r w:rsidR="00C73DD0" w:rsidRPr="00643953">
        <w:rPr>
          <w:rStyle w:val="Hipervnculo"/>
          <w:rFonts w:ascii="Arial" w:eastAsiaTheme="majorEastAsia" w:hAnsi="Arial" w:cs="Arial"/>
          <w:noProof/>
          <w:color w:val="auto"/>
          <w:sz w:val="20"/>
          <w:szCs w:val="20"/>
          <w:u w:val="none"/>
          <w:lang w:val="es-ES" w:eastAsia="es-ES"/>
        </w:rPr>
        <w:t xml:space="preserve">   </w:t>
      </w:r>
      <w:r w:rsidRPr="00643953">
        <w:rPr>
          <w:rStyle w:val="Hipervnculo"/>
          <w:rFonts w:ascii="Arial" w:eastAsiaTheme="majorEastAsia" w:hAnsi="Arial" w:cs="Arial"/>
          <w:noProof/>
          <w:color w:val="auto"/>
          <w:sz w:val="20"/>
          <w:szCs w:val="20"/>
          <w:u w:val="none"/>
        </w:rPr>
        <w:t>Tabla 7</w:t>
      </w:r>
      <w:r w:rsidRPr="00643953">
        <w:rPr>
          <w:rStyle w:val="Hipervnculo"/>
          <w:rFonts w:ascii="Arial" w:eastAsiaTheme="majorEastAsia" w:hAnsi="Arial" w:cs="Arial"/>
          <w:noProof/>
          <w:color w:val="auto"/>
          <w:sz w:val="20"/>
          <w:szCs w:val="20"/>
          <w:u w:val="none"/>
          <w:lang w:val="es-ES" w:eastAsia="es-ES"/>
        </w:rPr>
        <w:t>.Bonos Fuente: https://es.investing.com</w:t>
      </w:r>
      <w:r w:rsidRPr="00643953">
        <w:rPr>
          <w:rFonts w:ascii="Arial" w:hAnsi="Arial" w:cs="Arial"/>
          <w:noProof/>
          <w:webHidden/>
          <w:sz w:val="20"/>
          <w:szCs w:val="20"/>
        </w:rPr>
        <w:tab/>
      </w:r>
      <w:r w:rsidRPr="00643953">
        <w:rPr>
          <w:rFonts w:ascii="Arial" w:hAnsi="Arial" w:cs="Arial"/>
          <w:noProof/>
          <w:webHidden/>
          <w:sz w:val="20"/>
          <w:szCs w:val="20"/>
        </w:rPr>
        <w:fldChar w:fldCharType="begin"/>
      </w:r>
      <w:r w:rsidRPr="00643953">
        <w:rPr>
          <w:rFonts w:ascii="Arial" w:hAnsi="Arial" w:cs="Arial"/>
          <w:noProof/>
          <w:webHidden/>
          <w:sz w:val="20"/>
          <w:szCs w:val="20"/>
        </w:rPr>
        <w:instrText xml:space="preserve"> PAGEREF _Toc98186917 \h </w:instrText>
      </w:r>
      <w:r w:rsidRPr="00643953">
        <w:rPr>
          <w:rFonts w:ascii="Arial" w:hAnsi="Arial" w:cs="Arial"/>
          <w:noProof/>
          <w:webHidden/>
          <w:sz w:val="20"/>
          <w:szCs w:val="20"/>
        </w:rPr>
      </w:r>
      <w:r w:rsidRPr="00643953">
        <w:rPr>
          <w:rFonts w:ascii="Arial" w:hAnsi="Arial" w:cs="Arial"/>
          <w:noProof/>
          <w:webHidden/>
          <w:sz w:val="20"/>
          <w:szCs w:val="20"/>
        </w:rPr>
        <w:fldChar w:fldCharType="separate"/>
      </w:r>
      <w:r w:rsidR="00643953" w:rsidRPr="00643953">
        <w:rPr>
          <w:rFonts w:ascii="Arial" w:hAnsi="Arial" w:cs="Arial"/>
          <w:noProof/>
          <w:webHidden/>
          <w:sz w:val="20"/>
          <w:szCs w:val="20"/>
        </w:rPr>
        <w:t>8</w:t>
      </w:r>
      <w:r w:rsidRPr="00643953">
        <w:rPr>
          <w:rFonts w:ascii="Arial" w:hAnsi="Arial" w:cs="Arial"/>
          <w:noProof/>
          <w:webHidden/>
          <w:sz w:val="20"/>
          <w:szCs w:val="20"/>
        </w:rPr>
        <w:fldChar w:fldCharType="end"/>
      </w:r>
    </w:p>
    <w:p w14:paraId="27AA7914" w14:textId="2276631B" w:rsidR="00E50BD5" w:rsidRPr="00643953" w:rsidRDefault="005E7DDB" w:rsidP="006B69CC">
      <w:pPr>
        <w:pStyle w:val="Tabladeilustraciones"/>
        <w:tabs>
          <w:tab w:val="right" w:leader="dot" w:pos="9352"/>
        </w:tabs>
        <w:ind w:left="142" w:firstLine="142"/>
        <w:rPr>
          <w:rFonts w:ascii="Arial" w:eastAsiaTheme="minorEastAsia" w:hAnsi="Arial" w:cs="Arial"/>
          <w:noProof/>
          <w:sz w:val="20"/>
          <w:szCs w:val="20"/>
        </w:rPr>
      </w:pPr>
      <w:hyperlink w:anchor="_Toc98186918" w:history="1">
        <w:r w:rsidR="00E50BD5" w:rsidRPr="00643953">
          <w:rPr>
            <w:rStyle w:val="Hipervnculo"/>
            <w:rFonts w:ascii="Arial" w:eastAsiaTheme="majorEastAsia" w:hAnsi="Arial" w:cs="Arial"/>
            <w:noProof/>
            <w:color w:val="auto"/>
            <w:sz w:val="20"/>
            <w:szCs w:val="20"/>
            <w:u w:val="none"/>
          </w:rPr>
          <w:t>Tabla 8</w:t>
        </w:r>
        <w:r w:rsidR="00E50BD5" w:rsidRPr="00643953">
          <w:rPr>
            <w:rStyle w:val="Hipervnculo"/>
            <w:rFonts w:ascii="Arial" w:eastAsiaTheme="majorEastAsia" w:hAnsi="Arial" w:cs="Arial"/>
            <w:noProof/>
            <w:color w:val="auto"/>
            <w:sz w:val="20"/>
            <w:szCs w:val="20"/>
            <w:u w:val="none"/>
            <w:lang w:val="es-ES" w:eastAsia="es-ES"/>
          </w:rPr>
          <w:t>. Calculo de curva S</w:t>
        </w:r>
        <w:r w:rsidR="00E50BD5" w:rsidRPr="00643953">
          <w:rPr>
            <w:rFonts w:ascii="Arial" w:hAnsi="Arial" w:cs="Arial"/>
            <w:noProof/>
            <w:webHidden/>
            <w:sz w:val="20"/>
            <w:szCs w:val="20"/>
          </w:rPr>
          <w:tab/>
        </w:r>
        <w:r w:rsidR="00E50BD5" w:rsidRPr="00643953">
          <w:rPr>
            <w:rFonts w:ascii="Arial" w:hAnsi="Arial" w:cs="Arial"/>
            <w:noProof/>
            <w:webHidden/>
            <w:sz w:val="20"/>
            <w:szCs w:val="20"/>
          </w:rPr>
          <w:fldChar w:fldCharType="begin"/>
        </w:r>
        <w:r w:rsidR="00E50BD5" w:rsidRPr="00643953">
          <w:rPr>
            <w:rFonts w:ascii="Arial" w:hAnsi="Arial" w:cs="Arial"/>
            <w:noProof/>
            <w:webHidden/>
            <w:sz w:val="20"/>
            <w:szCs w:val="20"/>
          </w:rPr>
          <w:instrText xml:space="preserve"> PAGEREF _Toc98186918 \h </w:instrText>
        </w:r>
        <w:r w:rsidR="00E50BD5" w:rsidRPr="00643953">
          <w:rPr>
            <w:rFonts w:ascii="Arial" w:hAnsi="Arial" w:cs="Arial"/>
            <w:noProof/>
            <w:webHidden/>
            <w:sz w:val="20"/>
            <w:szCs w:val="20"/>
          </w:rPr>
        </w:r>
        <w:r w:rsidR="00E50BD5" w:rsidRPr="00643953">
          <w:rPr>
            <w:rFonts w:ascii="Arial" w:hAnsi="Arial" w:cs="Arial"/>
            <w:noProof/>
            <w:webHidden/>
            <w:sz w:val="20"/>
            <w:szCs w:val="20"/>
          </w:rPr>
          <w:fldChar w:fldCharType="separate"/>
        </w:r>
        <w:r w:rsidR="00643953" w:rsidRPr="00643953">
          <w:rPr>
            <w:rFonts w:ascii="Arial" w:hAnsi="Arial" w:cs="Arial"/>
            <w:noProof/>
            <w:webHidden/>
            <w:sz w:val="20"/>
            <w:szCs w:val="20"/>
          </w:rPr>
          <w:t>11</w:t>
        </w:r>
        <w:r w:rsidR="00E50BD5" w:rsidRPr="00643953">
          <w:rPr>
            <w:rFonts w:ascii="Arial" w:hAnsi="Arial" w:cs="Arial"/>
            <w:noProof/>
            <w:webHidden/>
            <w:sz w:val="20"/>
            <w:szCs w:val="20"/>
          </w:rPr>
          <w:fldChar w:fldCharType="end"/>
        </w:r>
      </w:hyperlink>
    </w:p>
    <w:p w14:paraId="51F3B501" w14:textId="430CF81A" w:rsidR="00E50BD5" w:rsidRPr="00643953" w:rsidRDefault="005E7DDB" w:rsidP="006B69CC">
      <w:pPr>
        <w:pStyle w:val="Tabladeilustraciones"/>
        <w:tabs>
          <w:tab w:val="right" w:leader="dot" w:pos="9352"/>
        </w:tabs>
        <w:ind w:left="142" w:firstLine="142"/>
        <w:rPr>
          <w:rFonts w:ascii="Arial" w:eastAsiaTheme="minorEastAsia" w:hAnsi="Arial" w:cs="Arial"/>
          <w:noProof/>
          <w:sz w:val="20"/>
          <w:szCs w:val="20"/>
        </w:rPr>
      </w:pPr>
      <w:hyperlink w:anchor="_Toc98186919" w:history="1">
        <w:r w:rsidR="00E50BD5" w:rsidRPr="00643953">
          <w:rPr>
            <w:rStyle w:val="Hipervnculo"/>
            <w:rFonts w:ascii="Arial" w:eastAsiaTheme="majorEastAsia" w:hAnsi="Arial" w:cs="Arial"/>
            <w:noProof/>
            <w:color w:val="auto"/>
            <w:sz w:val="20"/>
            <w:szCs w:val="20"/>
            <w:u w:val="none"/>
          </w:rPr>
          <w:t>Tabla 9</w:t>
        </w:r>
        <w:r w:rsidR="00E50BD5" w:rsidRPr="00643953">
          <w:rPr>
            <w:rStyle w:val="Hipervnculo"/>
            <w:rFonts w:ascii="Arial" w:eastAsiaTheme="majorEastAsia" w:hAnsi="Arial" w:cs="Arial"/>
            <w:noProof/>
            <w:color w:val="auto"/>
            <w:sz w:val="20"/>
            <w:szCs w:val="20"/>
            <w:u w:val="none"/>
            <w:lang w:val="es-ES" w:eastAsia="es-ES"/>
          </w:rPr>
          <w:t>. Curva S</w:t>
        </w:r>
        <w:r w:rsidR="00E50BD5" w:rsidRPr="00643953">
          <w:rPr>
            <w:rFonts w:ascii="Arial" w:hAnsi="Arial" w:cs="Arial"/>
            <w:noProof/>
            <w:webHidden/>
            <w:sz w:val="20"/>
            <w:szCs w:val="20"/>
          </w:rPr>
          <w:tab/>
        </w:r>
        <w:r w:rsidR="00E50BD5" w:rsidRPr="00643953">
          <w:rPr>
            <w:rFonts w:ascii="Arial" w:hAnsi="Arial" w:cs="Arial"/>
            <w:noProof/>
            <w:webHidden/>
            <w:sz w:val="20"/>
            <w:szCs w:val="20"/>
          </w:rPr>
          <w:fldChar w:fldCharType="begin"/>
        </w:r>
        <w:r w:rsidR="00E50BD5" w:rsidRPr="00643953">
          <w:rPr>
            <w:rFonts w:ascii="Arial" w:hAnsi="Arial" w:cs="Arial"/>
            <w:noProof/>
            <w:webHidden/>
            <w:sz w:val="20"/>
            <w:szCs w:val="20"/>
          </w:rPr>
          <w:instrText xml:space="preserve"> PAGEREF _Toc98186919 \h </w:instrText>
        </w:r>
        <w:r w:rsidR="00E50BD5" w:rsidRPr="00643953">
          <w:rPr>
            <w:rFonts w:ascii="Arial" w:hAnsi="Arial" w:cs="Arial"/>
            <w:noProof/>
            <w:webHidden/>
            <w:sz w:val="20"/>
            <w:szCs w:val="20"/>
          </w:rPr>
        </w:r>
        <w:r w:rsidR="00E50BD5" w:rsidRPr="00643953">
          <w:rPr>
            <w:rFonts w:ascii="Arial" w:hAnsi="Arial" w:cs="Arial"/>
            <w:noProof/>
            <w:webHidden/>
            <w:sz w:val="20"/>
            <w:szCs w:val="20"/>
          </w:rPr>
          <w:fldChar w:fldCharType="separate"/>
        </w:r>
        <w:r w:rsidR="00643953" w:rsidRPr="00643953">
          <w:rPr>
            <w:rFonts w:ascii="Arial" w:hAnsi="Arial" w:cs="Arial"/>
            <w:noProof/>
            <w:webHidden/>
            <w:sz w:val="20"/>
            <w:szCs w:val="20"/>
          </w:rPr>
          <w:t>12</w:t>
        </w:r>
        <w:r w:rsidR="00E50BD5" w:rsidRPr="00643953">
          <w:rPr>
            <w:rFonts w:ascii="Arial" w:hAnsi="Arial" w:cs="Arial"/>
            <w:noProof/>
            <w:webHidden/>
            <w:sz w:val="20"/>
            <w:szCs w:val="20"/>
          </w:rPr>
          <w:fldChar w:fldCharType="end"/>
        </w:r>
      </w:hyperlink>
    </w:p>
    <w:p w14:paraId="0D73BECF" w14:textId="2B01F1E3" w:rsidR="00E50BD5" w:rsidRPr="00643953" w:rsidRDefault="005E7DDB" w:rsidP="006B69CC">
      <w:pPr>
        <w:pStyle w:val="Tabladeilustraciones"/>
        <w:tabs>
          <w:tab w:val="right" w:leader="dot" w:pos="9352"/>
        </w:tabs>
        <w:ind w:left="142" w:firstLine="142"/>
        <w:rPr>
          <w:rFonts w:ascii="Arial" w:eastAsiaTheme="minorEastAsia" w:hAnsi="Arial" w:cs="Arial"/>
          <w:noProof/>
          <w:sz w:val="20"/>
          <w:szCs w:val="20"/>
        </w:rPr>
      </w:pPr>
      <w:hyperlink w:anchor="_Toc98186920" w:history="1">
        <w:r w:rsidR="00E50BD5" w:rsidRPr="00643953">
          <w:rPr>
            <w:rStyle w:val="Hipervnculo"/>
            <w:rFonts w:ascii="Arial" w:eastAsiaTheme="majorEastAsia" w:hAnsi="Arial" w:cs="Arial"/>
            <w:noProof/>
            <w:color w:val="auto"/>
            <w:sz w:val="20"/>
            <w:szCs w:val="20"/>
            <w:u w:val="none"/>
          </w:rPr>
          <w:t>Tabla 10</w:t>
        </w:r>
        <w:r w:rsidR="00E50BD5" w:rsidRPr="00643953">
          <w:rPr>
            <w:rStyle w:val="Hipervnculo"/>
            <w:rFonts w:ascii="Arial" w:eastAsiaTheme="majorEastAsia" w:hAnsi="Arial" w:cs="Arial"/>
            <w:noProof/>
            <w:color w:val="auto"/>
            <w:sz w:val="20"/>
            <w:szCs w:val="20"/>
            <w:u w:val="none"/>
            <w:lang w:val="es-ES" w:eastAsia="es-ES"/>
          </w:rPr>
          <w:t>. Análisis de efectividad y productividad.</w:t>
        </w:r>
        <w:r w:rsidR="00E50BD5" w:rsidRPr="00643953">
          <w:rPr>
            <w:rFonts w:ascii="Arial" w:hAnsi="Arial" w:cs="Arial"/>
            <w:noProof/>
            <w:webHidden/>
            <w:sz w:val="20"/>
            <w:szCs w:val="20"/>
          </w:rPr>
          <w:tab/>
        </w:r>
        <w:r w:rsidR="00E50BD5" w:rsidRPr="00643953">
          <w:rPr>
            <w:rFonts w:ascii="Arial" w:hAnsi="Arial" w:cs="Arial"/>
            <w:noProof/>
            <w:webHidden/>
            <w:sz w:val="20"/>
            <w:szCs w:val="20"/>
          </w:rPr>
          <w:fldChar w:fldCharType="begin"/>
        </w:r>
        <w:r w:rsidR="00E50BD5" w:rsidRPr="00643953">
          <w:rPr>
            <w:rFonts w:ascii="Arial" w:hAnsi="Arial" w:cs="Arial"/>
            <w:noProof/>
            <w:webHidden/>
            <w:sz w:val="20"/>
            <w:szCs w:val="20"/>
          </w:rPr>
          <w:instrText xml:space="preserve"> PAGEREF _Toc98186920 \h </w:instrText>
        </w:r>
        <w:r w:rsidR="00E50BD5" w:rsidRPr="00643953">
          <w:rPr>
            <w:rFonts w:ascii="Arial" w:hAnsi="Arial" w:cs="Arial"/>
            <w:noProof/>
            <w:webHidden/>
            <w:sz w:val="20"/>
            <w:szCs w:val="20"/>
          </w:rPr>
        </w:r>
        <w:r w:rsidR="00E50BD5" w:rsidRPr="00643953">
          <w:rPr>
            <w:rFonts w:ascii="Arial" w:hAnsi="Arial" w:cs="Arial"/>
            <w:noProof/>
            <w:webHidden/>
            <w:sz w:val="20"/>
            <w:szCs w:val="20"/>
          </w:rPr>
          <w:fldChar w:fldCharType="separate"/>
        </w:r>
        <w:r w:rsidR="00643953" w:rsidRPr="00643953">
          <w:rPr>
            <w:rFonts w:ascii="Arial" w:hAnsi="Arial" w:cs="Arial"/>
            <w:noProof/>
            <w:webHidden/>
            <w:sz w:val="20"/>
            <w:szCs w:val="20"/>
          </w:rPr>
          <w:t>12</w:t>
        </w:r>
        <w:r w:rsidR="00E50BD5" w:rsidRPr="00643953">
          <w:rPr>
            <w:rFonts w:ascii="Arial" w:hAnsi="Arial" w:cs="Arial"/>
            <w:noProof/>
            <w:webHidden/>
            <w:sz w:val="20"/>
            <w:szCs w:val="20"/>
          </w:rPr>
          <w:fldChar w:fldCharType="end"/>
        </w:r>
      </w:hyperlink>
    </w:p>
    <w:p w14:paraId="6D366EE8" w14:textId="2C6BBDB4" w:rsidR="006B491F" w:rsidRDefault="000628A8" w:rsidP="006B491F">
      <w:pPr>
        <w:rPr>
          <w:lang w:val="es-ES" w:eastAsia="es-ES"/>
        </w:rPr>
      </w:pPr>
      <w:r w:rsidRPr="00643953">
        <w:rPr>
          <w:lang w:val="es-ES" w:eastAsia="es-ES"/>
        </w:rPr>
        <w:fldChar w:fldCharType="end"/>
      </w:r>
    </w:p>
    <w:p w14:paraId="04BE6F06" w14:textId="18B5F93F" w:rsidR="00C73DD0" w:rsidRDefault="00C73DD0" w:rsidP="00C73DD0">
      <w:pPr>
        <w:rPr>
          <w:lang w:val="es-ES" w:eastAsia="es-ES"/>
        </w:rPr>
      </w:pPr>
    </w:p>
    <w:p w14:paraId="1827A4FB" w14:textId="019F71D9" w:rsidR="00C73DD0" w:rsidRDefault="00C73DD0" w:rsidP="00C73DD0">
      <w:pPr>
        <w:rPr>
          <w:lang w:val="es-ES" w:eastAsia="es-ES"/>
        </w:rPr>
      </w:pPr>
    </w:p>
    <w:p w14:paraId="5CDF54D1" w14:textId="1538F468" w:rsidR="00C73DD0" w:rsidRDefault="00C73DD0" w:rsidP="00C73DD0">
      <w:pPr>
        <w:rPr>
          <w:lang w:val="es-ES" w:eastAsia="es-ES"/>
        </w:rPr>
      </w:pPr>
    </w:p>
    <w:p w14:paraId="4504FBB8" w14:textId="6900E188" w:rsidR="00C73DD0" w:rsidRDefault="00C73DD0" w:rsidP="00C73DD0">
      <w:pPr>
        <w:rPr>
          <w:lang w:val="es-ES" w:eastAsia="es-ES"/>
        </w:rPr>
      </w:pPr>
    </w:p>
    <w:p w14:paraId="61D8FBEA" w14:textId="72E3A6C3" w:rsidR="00C73DD0" w:rsidRDefault="00C73DD0" w:rsidP="00C73DD0">
      <w:pPr>
        <w:rPr>
          <w:lang w:val="es-ES" w:eastAsia="es-ES"/>
        </w:rPr>
      </w:pPr>
    </w:p>
    <w:p w14:paraId="22818C37" w14:textId="69D814CE" w:rsidR="00C73DD0" w:rsidRDefault="00C73DD0" w:rsidP="00C73DD0">
      <w:pPr>
        <w:rPr>
          <w:lang w:val="es-ES" w:eastAsia="es-ES"/>
        </w:rPr>
      </w:pPr>
    </w:p>
    <w:p w14:paraId="21A30824" w14:textId="2AF64201" w:rsidR="00C73DD0" w:rsidRDefault="00C73DD0" w:rsidP="00C73DD0">
      <w:pPr>
        <w:rPr>
          <w:lang w:val="es-ES" w:eastAsia="es-ES"/>
        </w:rPr>
      </w:pPr>
    </w:p>
    <w:p w14:paraId="444EEA64" w14:textId="5026A3D5" w:rsidR="00C73DD0" w:rsidRDefault="00C73DD0" w:rsidP="00C73DD0">
      <w:pPr>
        <w:rPr>
          <w:lang w:val="es-ES" w:eastAsia="es-ES"/>
        </w:rPr>
      </w:pPr>
    </w:p>
    <w:p w14:paraId="7567FC4A" w14:textId="63B818C4" w:rsidR="00C73DD0" w:rsidRDefault="00C73DD0" w:rsidP="00C73DD0">
      <w:pPr>
        <w:rPr>
          <w:lang w:val="es-ES" w:eastAsia="es-ES"/>
        </w:rPr>
      </w:pPr>
    </w:p>
    <w:p w14:paraId="289B01D4" w14:textId="405BB63C" w:rsidR="00C73DD0" w:rsidRDefault="00C73DD0" w:rsidP="00C73DD0">
      <w:pPr>
        <w:rPr>
          <w:lang w:val="es-ES" w:eastAsia="es-ES"/>
        </w:rPr>
      </w:pPr>
    </w:p>
    <w:p w14:paraId="38863034" w14:textId="77777777" w:rsidR="00C73DD0" w:rsidRPr="00C73DD0" w:rsidRDefault="00C73DD0" w:rsidP="003A2FF0">
      <w:pPr>
        <w:ind w:firstLine="0"/>
        <w:rPr>
          <w:lang w:val="es-ES" w:eastAsia="es-ES"/>
        </w:rPr>
      </w:pPr>
    </w:p>
    <w:p w14:paraId="4F2A3BC2" w14:textId="624FD938" w:rsidR="00732F91" w:rsidRDefault="00732F91" w:rsidP="006A7CFE">
      <w:pPr>
        <w:pStyle w:val="Ttulo1"/>
      </w:pPr>
      <w:bookmarkStart w:id="4" w:name="_Toc98187655"/>
      <w:r>
        <w:lastRenderedPageBreak/>
        <w:t>Objetivo</w:t>
      </w:r>
      <w:bookmarkEnd w:id="4"/>
    </w:p>
    <w:p w14:paraId="12668C2C" w14:textId="77777777" w:rsidR="00A478B1" w:rsidRPr="00A478B1" w:rsidRDefault="00A478B1" w:rsidP="00A478B1">
      <w:pPr>
        <w:rPr>
          <w:lang w:val="es-ES" w:eastAsia="es-ES"/>
        </w:rPr>
      </w:pPr>
    </w:p>
    <w:p w14:paraId="22437432" w14:textId="40C1BFEF" w:rsidR="00732F91" w:rsidRPr="00A478B1" w:rsidRDefault="004967EA" w:rsidP="00A478B1">
      <w:pPr>
        <w:pStyle w:val="Prrafodelista"/>
        <w:numPr>
          <w:ilvl w:val="0"/>
          <w:numId w:val="19"/>
        </w:numPr>
        <w:rPr>
          <w:lang w:val="es-ES" w:eastAsia="es-ES"/>
        </w:rPr>
      </w:pPr>
      <w:r w:rsidRPr="00A478B1">
        <w:rPr>
          <w:rFonts w:ascii="Arial" w:hAnsi="Arial" w:cs="Arial"/>
          <w:color w:val="202124"/>
          <w:shd w:val="clear" w:color="auto" w:fill="FFFFFF"/>
        </w:rPr>
        <w:t>Mantener</w:t>
      </w:r>
      <w:r w:rsidR="00732F91" w:rsidRPr="00A478B1">
        <w:rPr>
          <w:rFonts w:ascii="Arial" w:hAnsi="Arial" w:cs="Arial"/>
          <w:color w:val="202124"/>
          <w:shd w:val="clear" w:color="auto" w:fill="FFFFFF"/>
        </w:rPr>
        <w:t xml:space="preserve"> su posición de liderazgo en el mercado de una forma global, focalizándose en la calidad de los contenidos ofrecidos y manteniendo la satisfacción de sus clientes.</w:t>
      </w:r>
    </w:p>
    <w:p w14:paraId="63ED141B" w14:textId="77777777" w:rsidR="00A478B1" w:rsidRPr="00A478B1" w:rsidRDefault="00A478B1" w:rsidP="001E5384">
      <w:pPr>
        <w:pStyle w:val="Prrafodelista"/>
        <w:ind w:left="1004" w:firstLine="0"/>
        <w:rPr>
          <w:lang w:val="es-ES" w:eastAsia="es-ES"/>
        </w:rPr>
      </w:pPr>
    </w:p>
    <w:p w14:paraId="3C6990D2" w14:textId="38E5A221" w:rsidR="00F8288C" w:rsidRDefault="00F8288C" w:rsidP="00F8288C">
      <w:pPr>
        <w:rPr>
          <w:lang w:val="es-ES" w:eastAsia="es-ES"/>
        </w:rPr>
      </w:pPr>
    </w:p>
    <w:p w14:paraId="5C899DA9" w14:textId="267235C9" w:rsidR="00F8288C" w:rsidRDefault="00F8288C" w:rsidP="00F8288C">
      <w:pPr>
        <w:rPr>
          <w:lang w:val="es-ES" w:eastAsia="es-ES"/>
        </w:rPr>
      </w:pPr>
    </w:p>
    <w:p w14:paraId="06862E40" w14:textId="64A8F2A3" w:rsidR="00F8288C" w:rsidRDefault="00F8288C" w:rsidP="00F8288C">
      <w:pPr>
        <w:rPr>
          <w:lang w:val="es-ES" w:eastAsia="es-ES"/>
        </w:rPr>
      </w:pPr>
    </w:p>
    <w:p w14:paraId="4071498E" w14:textId="551FAD78" w:rsidR="00F8288C" w:rsidRDefault="00F8288C" w:rsidP="00F8288C">
      <w:pPr>
        <w:rPr>
          <w:lang w:val="es-ES" w:eastAsia="es-ES"/>
        </w:rPr>
      </w:pPr>
    </w:p>
    <w:p w14:paraId="3B4EA91D" w14:textId="53BA932D" w:rsidR="00F8288C" w:rsidRDefault="00F8288C" w:rsidP="00F8288C">
      <w:pPr>
        <w:rPr>
          <w:lang w:val="es-ES" w:eastAsia="es-ES"/>
        </w:rPr>
      </w:pPr>
    </w:p>
    <w:p w14:paraId="37AD16CA" w14:textId="722AB31E" w:rsidR="00F8288C" w:rsidRDefault="00F8288C" w:rsidP="00F8288C">
      <w:pPr>
        <w:rPr>
          <w:lang w:val="es-ES" w:eastAsia="es-ES"/>
        </w:rPr>
      </w:pPr>
    </w:p>
    <w:p w14:paraId="6B268400" w14:textId="3FA2E8D0" w:rsidR="00F8288C" w:rsidRDefault="00F8288C" w:rsidP="00F8288C">
      <w:pPr>
        <w:rPr>
          <w:lang w:val="es-ES" w:eastAsia="es-ES"/>
        </w:rPr>
      </w:pPr>
    </w:p>
    <w:p w14:paraId="67CA544B" w14:textId="5810AE31" w:rsidR="00F8288C" w:rsidRDefault="00F8288C" w:rsidP="00F8288C">
      <w:pPr>
        <w:rPr>
          <w:lang w:val="es-ES" w:eastAsia="es-ES"/>
        </w:rPr>
      </w:pPr>
    </w:p>
    <w:p w14:paraId="12F76BB0" w14:textId="38EB0944" w:rsidR="00F8288C" w:rsidRDefault="00F8288C" w:rsidP="00F8288C">
      <w:pPr>
        <w:rPr>
          <w:lang w:val="es-ES" w:eastAsia="es-ES"/>
        </w:rPr>
      </w:pPr>
    </w:p>
    <w:p w14:paraId="2BCF56BD" w14:textId="4C3F4CC1" w:rsidR="00F8288C" w:rsidRDefault="00F8288C" w:rsidP="00F8288C">
      <w:pPr>
        <w:rPr>
          <w:lang w:val="es-ES" w:eastAsia="es-ES"/>
        </w:rPr>
      </w:pPr>
    </w:p>
    <w:p w14:paraId="33705584" w14:textId="778D74C7" w:rsidR="00F8288C" w:rsidRDefault="00F8288C" w:rsidP="00F8288C">
      <w:pPr>
        <w:rPr>
          <w:lang w:val="es-ES" w:eastAsia="es-ES"/>
        </w:rPr>
      </w:pPr>
    </w:p>
    <w:p w14:paraId="175A09D2" w14:textId="743782BF" w:rsidR="00F8288C" w:rsidRDefault="00F8288C" w:rsidP="00F8288C">
      <w:pPr>
        <w:rPr>
          <w:lang w:val="es-ES" w:eastAsia="es-ES"/>
        </w:rPr>
      </w:pPr>
    </w:p>
    <w:p w14:paraId="109FC1D7" w14:textId="77777777" w:rsidR="00F8288C" w:rsidRDefault="00F8288C" w:rsidP="00F8288C">
      <w:pPr>
        <w:rPr>
          <w:lang w:val="es-ES" w:eastAsia="es-ES"/>
        </w:rPr>
      </w:pPr>
    </w:p>
    <w:p w14:paraId="4A83A51F" w14:textId="37626769" w:rsidR="00F8288C" w:rsidRDefault="00F8288C" w:rsidP="00F8288C">
      <w:pPr>
        <w:rPr>
          <w:lang w:val="es-ES" w:eastAsia="es-ES"/>
        </w:rPr>
      </w:pPr>
    </w:p>
    <w:p w14:paraId="5525F61E" w14:textId="2C5FC7F9" w:rsidR="00F8288C" w:rsidRDefault="00F8288C" w:rsidP="00F8288C">
      <w:pPr>
        <w:rPr>
          <w:lang w:val="es-ES" w:eastAsia="es-ES"/>
        </w:rPr>
      </w:pPr>
    </w:p>
    <w:p w14:paraId="71876496" w14:textId="77777777" w:rsidR="00F8288C" w:rsidRPr="00F8288C" w:rsidRDefault="00F8288C" w:rsidP="00F8288C">
      <w:pPr>
        <w:rPr>
          <w:lang w:val="es-ES" w:eastAsia="es-ES"/>
        </w:rPr>
      </w:pPr>
    </w:p>
    <w:p w14:paraId="76DF71DE" w14:textId="77777777" w:rsidR="00F2331C" w:rsidRPr="00E860BB" w:rsidRDefault="00F2331C" w:rsidP="006A7CFE">
      <w:pPr>
        <w:pStyle w:val="Ttulo1"/>
      </w:pPr>
      <w:bookmarkStart w:id="5" w:name="_Toc98187656"/>
      <w:r w:rsidRPr="00E860BB">
        <w:lastRenderedPageBreak/>
        <w:t>Introducción</w:t>
      </w:r>
      <w:bookmarkEnd w:id="5"/>
    </w:p>
    <w:p w14:paraId="75203CB8" w14:textId="77777777" w:rsidR="003F5504" w:rsidRPr="00E860BB" w:rsidRDefault="003F5504" w:rsidP="00E860BB">
      <w:pPr>
        <w:pStyle w:val="Sinespaciado"/>
        <w:spacing w:line="360" w:lineRule="auto"/>
        <w:jc w:val="both"/>
        <w:rPr>
          <w:rFonts w:ascii="Arial" w:hAnsi="Arial" w:cs="Arial"/>
          <w:lang w:val="es-ES" w:eastAsia="es-ES"/>
        </w:rPr>
      </w:pPr>
    </w:p>
    <w:p w14:paraId="70C64E69" w14:textId="77777777" w:rsidR="007B1A90" w:rsidRPr="007B1A90" w:rsidRDefault="00F2331C" w:rsidP="00C374F2">
      <w:pPr>
        <w:pStyle w:val="Sinespaciado"/>
        <w:spacing w:line="360" w:lineRule="auto"/>
        <w:ind w:firstLine="0"/>
        <w:jc w:val="both"/>
        <w:rPr>
          <w:rFonts w:ascii="Arial" w:hAnsi="Arial" w:cs="Arial"/>
        </w:rPr>
      </w:pPr>
      <w:r w:rsidRPr="00E860BB">
        <w:rPr>
          <w:rFonts w:ascii="Arial" w:hAnsi="Arial" w:cs="Arial"/>
        </w:rPr>
        <w:t>El principal objetivo de esta actividad e</w:t>
      </w:r>
      <w:r w:rsidR="00BE4745">
        <w:rPr>
          <w:rFonts w:ascii="Arial" w:hAnsi="Arial" w:cs="Arial"/>
        </w:rPr>
        <w:t xml:space="preserve">n esta </w:t>
      </w:r>
      <w:r w:rsidR="00BE4745" w:rsidRPr="007B1A90">
        <w:rPr>
          <w:rFonts w:ascii="Roboto" w:hAnsi="Roboto"/>
          <w:shd w:val="clear" w:color="auto" w:fill="FFFFFF"/>
        </w:rPr>
        <w:t>primera</w:t>
      </w:r>
      <w:r w:rsidR="007B1A90" w:rsidRPr="007B1A90">
        <w:rPr>
          <w:rFonts w:ascii="Roboto" w:hAnsi="Roboto"/>
          <w:shd w:val="clear" w:color="auto" w:fill="FFFFFF"/>
        </w:rPr>
        <w:t xml:space="preserve"> parte corresponde a un estudio completo de la historia de</w:t>
      </w:r>
      <w:r w:rsidR="00BE4745">
        <w:rPr>
          <w:rFonts w:ascii="Roboto" w:hAnsi="Roboto"/>
          <w:shd w:val="clear" w:color="auto" w:fill="FFFFFF"/>
        </w:rPr>
        <w:t xml:space="preserve"> </w:t>
      </w:r>
      <w:r w:rsidR="00BE4745" w:rsidRPr="00E860BB">
        <w:rPr>
          <w:rFonts w:ascii="Arial" w:hAnsi="Arial" w:cs="Arial"/>
        </w:rPr>
        <w:t>(NETFLIX)</w:t>
      </w:r>
      <w:r w:rsidR="00C374F2">
        <w:rPr>
          <w:rFonts w:ascii="Arial" w:hAnsi="Arial" w:cs="Arial"/>
        </w:rPr>
        <w:t>, d</w:t>
      </w:r>
      <w:r w:rsidR="00BE4745">
        <w:rPr>
          <w:rFonts w:ascii="Arial" w:hAnsi="Arial" w:cs="Arial"/>
        </w:rPr>
        <w:t>onde pod</w:t>
      </w:r>
      <w:r w:rsidR="00C374F2">
        <w:rPr>
          <w:rFonts w:ascii="Arial" w:hAnsi="Arial" w:cs="Arial"/>
        </w:rPr>
        <w:t>a</w:t>
      </w:r>
      <w:r w:rsidR="00BE4745">
        <w:rPr>
          <w:rFonts w:ascii="Arial" w:hAnsi="Arial" w:cs="Arial"/>
        </w:rPr>
        <w:t xml:space="preserve">mos </w:t>
      </w:r>
      <w:r w:rsidR="00BE4745" w:rsidRPr="007B1A90">
        <w:rPr>
          <w:rFonts w:ascii="Roboto" w:hAnsi="Roboto"/>
          <w:shd w:val="clear" w:color="auto" w:fill="FFFFFF"/>
        </w:rPr>
        <w:t>identificar</w:t>
      </w:r>
      <w:r w:rsidR="002A6B95" w:rsidRPr="00E860BB">
        <w:rPr>
          <w:rFonts w:ascii="Arial" w:hAnsi="Arial" w:cs="Arial"/>
        </w:rPr>
        <w:t xml:space="preserve"> cuáles han sido </w:t>
      </w:r>
      <w:r w:rsidR="005D299A" w:rsidRPr="00E860BB">
        <w:rPr>
          <w:rFonts w:ascii="Arial" w:hAnsi="Arial" w:cs="Arial"/>
        </w:rPr>
        <w:t xml:space="preserve">las </w:t>
      </w:r>
      <w:r w:rsidR="005D299A">
        <w:rPr>
          <w:rFonts w:ascii="Arial" w:hAnsi="Arial" w:cs="Arial"/>
        </w:rPr>
        <w:t xml:space="preserve">estrategias </w:t>
      </w:r>
      <w:r w:rsidR="005D299A" w:rsidRPr="00E860BB">
        <w:rPr>
          <w:rFonts w:ascii="Arial" w:hAnsi="Arial" w:cs="Arial"/>
        </w:rPr>
        <w:t>utilizadas</w:t>
      </w:r>
      <w:r w:rsidR="002A6B95" w:rsidRPr="00E860BB">
        <w:rPr>
          <w:rFonts w:ascii="Arial" w:hAnsi="Arial" w:cs="Arial"/>
        </w:rPr>
        <w:t xml:space="preserve"> p</w:t>
      </w:r>
      <w:r w:rsidR="00842A5A">
        <w:rPr>
          <w:rFonts w:ascii="Arial" w:hAnsi="Arial" w:cs="Arial"/>
        </w:rPr>
        <w:t xml:space="preserve">ara tener éxito </w:t>
      </w:r>
      <w:r w:rsidR="006B491F">
        <w:rPr>
          <w:rFonts w:ascii="Arial" w:hAnsi="Arial" w:cs="Arial"/>
        </w:rPr>
        <w:t>relacionando todos</w:t>
      </w:r>
      <w:r w:rsidR="002A6B95">
        <w:rPr>
          <w:rFonts w:ascii="Arial" w:hAnsi="Arial" w:cs="Arial"/>
        </w:rPr>
        <w:t xml:space="preserve"> sus </w:t>
      </w:r>
      <w:r w:rsidR="006B491F">
        <w:rPr>
          <w:rFonts w:ascii="Arial" w:hAnsi="Arial" w:cs="Arial"/>
        </w:rPr>
        <w:t>aspectos, así</w:t>
      </w:r>
      <w:r w:rsidR="002A6B95">
        <w:rPr>
          <w:rFonts w:ascii="Arial" w:hAnsi="Arial" w:cs="Arial"/>
        </w:rPr>
        <w:t xml:space="preserve"> mismo </w:t>
      </w:r>
      <w:r w:rsidR="00143446" w:rsidRPr="00E860BB">
        <w:rPr>
          <w:rFonts w:ascii="Arial" w:hAnsi="Arial" w:cs="Arial"/>
        </w:rPr>
        <w:t xml:space="preserve">en </w:t>
      </w:r>
      <w:r w:rsidR="007B1A90" w:rsidRPr="007B1A90">
        <w:rPr>
          <w:rFonts w:ascii="Arial" w:hAnsi="Arial" w:cs="Arial"/>
        </w:rPr>
        <w:t>la aplicabilidad de los conceptos financieros</w:t>
      </w:r>
      <w:r w:rsidR="002A6B95">
        <w:rPr>
          <w:rFonts w:ascii="Arial" w:hAnsi="Arial" w:cs="Arial"/>
        </w:rPr>
        <w:t xml:space="preserve"> </w:t>
      </w:r>
      <w:r w:rsidR="005D299A">
        <w:rPr>
          <w:rFonts w:ascii="Arial" w:hAnsi="Arial" w:cs="Arial"/>
        </w:rPr>
        <w:t xml:space="preserve">y </w:t>
      </w:r>
      <w:r w:rsidR="005D299A" w:rsidRPr="007B1A90">
        <w:rPr>
          <w:rFonts w:ascii="Arial" w:hAnsi="Arial" w:cs="Arial"/>
        </w:rPr>
        <w:t>operativos</w:t>
      </w:r>
      <w:r w:rsidR="00C374F2">
        <w:rPr>
          <w:rFonts w:ascii="Arial" w:hAnsi="Arial" w:cs="Arial"/>
        </w:rPr>
        <w:t>.</w:t>
      </w:r>
      <w:r w:rsidR="007B1A90">
        <w:rPr>
          <w:rFonts w:ascii="Arial" w:hAnsi="Arial" w:cs="Arial"/>
        </w:rPr>
        <w:t xml:space="preserve"> </w:t>
      </w:r>
    </w:p>
    <w:p w14:paraId="02BAFDD2" w14:textId="77777777" w:rsidR="00F2331C" w:rsidRPr="007B1A90" w:rsidRDefault="00F2331C" w:rsidP="00E860BB">
      <w:pPr>
        <w:pStyle w:val="Sinespaciado"/>
        <w:spacing w:line="360" w:lineRule="auto"/>
        <w:ind w:firstLine="0"/>
        <w:jc w:val="both"/>
        <w:rPr>
          <w:rFonts w:ascii="Arial" w:hAnsi="Arial" w:cs="Arial"/>
        </w:rPr>
      </w:pPr>
    </w:p>
    <w:p w14:paraId="5AA81583" w14:textId="77777777" w:rsidR="00F2331C" w:rsidRPr="00E860BB" w:rsidRDefault="00F2331C" w:rsidP="00E860BB">
      <w:pPr>
        <w:pStyle w:val="Sinespaciado"/>
        <w:spacing w:line="360" w:lineRule="auto"/>
        <w:ind w:firstLine="0"/>
        <w:jc w:val="both"/>
        <w:rPr>
          <w:rFonts w:ascii="Arial" w:hAnsi="Arial" w:cs="Arial"/>
        </w:rPr>
      </w:pPr>
      <w:r w:rsidRPr="00E860BB">
        <w:rPr>
          <w:rFonts w:ascii="Arial" w:hAnsi="Arial" w:cs="Arial"/>
        </w:rPr>
        <w:t xml:space="preserve">Hoy en día es una de las plataformas más populares de Video On Demand (VoD) en Estados Unidos, </w:t>
      </w:r>
      <w:r w:rsidR="00871799" w:rsidRPr="00E860BB">
        <w:rPr>
          <w:rFonts w:ascii="Arial" w:hAnsi="Arial" w:cs="Arial"/>
        </w:rPr>
        <w:t xml:space="preserve">y el </w:t>
      </w:r>
      <w:r w:rsidR="003F5504" w:rsidRPr="00E860BB">
        <w:rPr>
          <w:rFonts w:ascii="Arial" w:hAnsi="Arial" w:cs="Arial"/>
        </w:rPr>
        <w:t>mundo,</w:t>
      </w:r>
      <w:r w:rsidR="00871799" w:rsidRPr="00E860BB">
        <w:rPr>
          <w:rFonts w:ascii="Arial" w:hAnsi="Arial" w:cs="Arial"/>
        </w:rPr>
        <w:t xml:space="preserve"> pero para llegar a ser la más reconocida en el mundo tuvo que hacer una adaptación a su negocio recurriendo a varias estrategias </w:t>
      </w:r>
      <w:r w:rsidR="003F5504" w:rsidRPr="00E860BB">
        <w:rPr>
          <w:rFonts w:ascii="Arial" w:hAnsi="Arial" w:cs="Arial"/>
        </w:rPr>
        <w:t>acá</w:t>
      </w:r>
      <w:r w:rsidR="00871799" w:rsidRPr="00E860BB">
        <w:rPr>
          <w:rFonts w:ascii="Arial" w:hAnsi="Arial" w:cs="Arial"/>
        </w:rPr>
        <w:t xml:space="preserve"> nombradas</w:t>
      </w:r>
      <w:r w:rsidRPr="00E860BB">
        <w:rPr>
          <w:rFonts w:ascii="Arial" w:hAnsi="Arial" w:cs="Arial"/>
        </w:rPr>
        <w:t>.</w:t>
      </w:r>
    </w:p>
    <w:p w14:paraId="7D4E3395" w14:textId="77777777" w:rsidR="00F2331C" w:rsidRPr="00E860BB" w:rsidRDefault="00F2331C" w:rsidP="00E860BB">
      <w:pPr>
        <w:pStyle w:val="Sinespaciado"/>
        <w:spacing w:line="360" w:lineRule="auto"/>
        <w:ind w:firstLine="0"/>
        <w:jc w:val="both"/>
        <w:rPr>
          <w:rFonts w:ascii="Arial" w:hAnsi="Arial" w:cs="Arial"/>
        </w:rPr>
      </w:pPr>
    </w:p>
    <w:p w14:paraId="3C1DC8AD" w14:textId="77777777" w:rsidR="00F2331C" w:rsidRPr="00E860BB" w:rsidRDefault="003F5504" w:rsidP="00E860BB">
      <w:pPr>
        <w:pStyle w:val="Sinespaciado"/>
        <w:spacing w:line="360" w:lineRule="auto"/>
        <w:ind w:firstLine="0"/>
        <w:jc w:val="both"/>
        <w:rPr>
          <w:rFonts w:ascii="Arial" w:hAnsi="Arial" w:cs="Arial"/>
        </w:rPr>
      </w:pPr>
      <w:r w:rsidRPr="00E860BB">
        <w:rPr>
          <w:rFonts w:ascii="Arial" w:hAnsi="Arial" w:cs="Arial"/>
        </w:rPr>
        <w:t>Para lograr llegar al éxito Netflix</w:t>
      </w:r>
      <w:r w:rsidR="00E860BB" w:rsidRPr="00E860BB">
        <w:rPr>
          <w:rFonts w:ascii="Arial" w:hAnsi="Arial" w:cs="Arial"/>
        </w:rPr>
        <w:t xml:space="preserve">, apareció posesionándose en corto tiempo en el mercado a nivel mundial mostrando su continua evolución y adaptación en el mundo de la tecnología poniendo al cliente en primer lugar lo cual ha garantizado el éxito y la permanencia en el mercado. Para la recolección de información fue necesaria la investigación en diferentes páginas de internet y videos conferencias y el apoyo académico de la </w:t>
      </w:r>
      <w:r w:rsidR="00F85383" w:rsidRPr="00E860BB">
        <w:rPr>
          <w:rFonts w:ascii="Arial" w:hAnsi="Arial" w:cs="Arial"/>
        </w:rPr>
        <w:t>Universidad.</w:t>
      </w:r>
      <w:r w:rsidRPr="00E860BB">
        <w:rPr>
          <w:rFonts w:ascii="Arial" w:hAnsi="Arial" w:cs="Arial"/>
        </w:rPr>
        <w:t xml:space="preserve">    </w:t>
      </w:r>
    </w:p>
    <w:p w14:paraId="5DA85DE7" w14:textId="77777777" w:rsidR="00F2331C" w:rsidRPr="00E860BB" w:rsidRDefault="00F2331C" w:rsidP="00E860BB">
      <w:pPr>
        <w:pStyle w:val="Sinespaciado"/>
        <w:spacing w:line="360" w:lineRule="auto"/>
        <w:jc w:val="both"/>
        <w:rPr>
          <w:rFonts w:ascii="Arial" w:hAnsi="Arial" w:cs="Arial"/>
        </w:rPr>
      </w:pPr>
    </w:p>
    <w:p w14:paraId="1F274495" w14:textId="77777777" w:rsidR="00F2331C" w:rsidRPr="00E860BB" w:rsidRDefault="00F2331C" w:rsidP="00E860BB">
      <w:pPr>
        <w:pStyle w:val="Sinespaciado"/>
        <w:spacing w:line="360" w:lineRule="auto"/>
        <w:jc w:val="both"/>
        <w:rPr>
          <w:rFonts w:ascii="Arial" w:hAnsi="Arial" w:cs="Arial"/>
        </w:rPr>
      </w:pPr>
    </w:p>
    <w:p w14:paraId="407EBD8E" w14:textId="77777777" w:rsidR="00F2331C" w:rsidRPr="00E860BB" w:rsidRDefault="00F2331C" w:rsidP="00E860BB">
      <w:pPr>
        <w:pStyle w:val="Sinespaciado"/>
        <w:spacing w:line="360" w:lineRule="auto"/>
        <w:jc w:val="both"/>
        <w:rPr>
          <w:rFonts w:ascii="Arial" w:hAnsi="Arial" w:cs="Arial"/>
        </w:rPr>
      </w:pPr>
    </w:p>
    <w:p w14:paraId="593AB79E" w14:textId="77777777" w:rsidR="00F2331C" w:rsidRPr="00E860BB" w:rsidRDefault="00F2331C" w:rsidP="00E860BB">
      <w:pPr>
        <w:shd w:val="clear" w:color="auto" w:fill="FFFFFF"/>
        <w:spacing w:line="360" w:lineRule="auto"/>
        <w:ind w:left="280" w:firstLine="700"/>
        <w:jc w:val="both"/>
        <w:rPr>
          <w:rFonts w:ascii="Arial" w:hAnsi="Arial" w:cs="Arial"/>
          <w:color w:val="222222"/>
          <w:highlight w:val="white"/>
        </w:rPr>
      </w:pPr>
    </w:p>
    <w:p w14:paraId="3CA309BB" w14:textId="77777777" w:rsidR="00F2331C" w:rsidRPr="00E860BB" w:rsidRDefault="00F2331C" w:rsidP="00E860BB">
      <w:pPr>
        <w:shd w:val="clear" w:color="auto" w:fill="FFFFFF"/>
        <w:spacing w:line="360" w:lineRule="auto"/>
        <w:ind w:left="280" w:firstLine="700"/>
        <w:jc w:val="both"/>
        <w:rPr>
          <w:rFonts w:ascii="Arial" w:hAnsi="Arial" w:cs="Arial"/>
          <w:color w:val="222222"/>
        </w:rPr>
      </w:pPr>
      <w:r w:rsidRPr="00E860BB">
        <w:rPr>
          <w:rFonts w:ascii="Arial" w:hAnsi="Arial" w:cs="Arial"/>
          <w:color w:val="222222"/>
        </w:rPr>
        <w:t xml:space="preserve"> </w:t>
      </w:r>
    </w:p>
    <w:p w14:paraId="55B922E6" w14:textId="77777777" w:rsidR="00F2331C" w:rsidRPr="00E860BB" w:rsidRDefault="00F2331C" w:rsidP="00E860BB">
      <w:pPr>
        <w:shd w:val="clear" w:color="auto" w:fill="FFFFFF"/>
        <w:spacing w:after="400" w:line="360" w:lineRule="auto"/>
        <w:jc w:val="both"/>
        <w:rPr>
          <w:rFonts w:ascii="Arial" w:hAnsi="Arial" w:cs="Arial"/>
          <w:color w:val="222222"/>
        </w:rPr>
      </w:pPr>
    </w:p>
    <w:p w14:paraId="3A7CB4D6" w14:textId="77777777" w:rsidR="00F2331C" w:rsidRDefault="00F2331C" w:rsidP="00E860BB">
      <w:pPr>
        <w:shd w:val="clear" w:color="auto" w:fill="FFFFFF"/>
        <w:spacing w:after="400" w:line="360" w:lineRule="auto"/>
        <w:jc w:val="both"/>
        <w:rPr>
          <w:rFonts w:ascii="Arial" w:hAnsi="Arial" w:cs="Arial"/>
          <w:color w:val="222222"/>
        </w:rPr>
      </w:pPr>
    </w:p>
    <w:p w14:paraId="58D32EC3" w14:textId="51601E3E" w:rsidR="00921737" w:rsidRDefault="00921737" w:rsidP="00E860BB">
      <w:pPr>
        <w:spacing w:line="360" w:lineRule="auto"/>
        <w:jc w:val="both"/>
        <w:rPr>
          <w:rFonts w:ascii="Arial" w:hAnsi="Arial" w:cs="Arial"/>
          <w:sz w:val="18"/>
          <w:szCs w:val="18"/>
          <w:lang w:val="es-ES" w:eastAsia="es-ES"/>
        </w:rPr>
      </w:pPr>
    </w:p>
    <w:p w14:paraId="6F7504E4" w14:textId="77498CE5" w:rsidR="00E56441" w:rsidRDefault="00E56441" w:rsidP="00E860BB">
      <w:pPr>
        <w:spacing w:line="360" w:lineRule="auto"/>
        <w:jc w:val="both"/>
        <w:rPr>
          <w:rFonts w:ascii="Arial" w:hAnsi="Arial" w:cs="Arial"/>
          <w:sz w:val="18"/>
          <w:szCs w:val="18"/>
          <w:lang w:val="es-ES" w:eastAsia="es-ES"/>
        </w:rPr>
      </w:pPr>
    </w:p>
    <w:p w14:paraId="5BAF26F3" w14:textId="74F27F06" w:rsidR="00E56441" w:rsidRDefault="00E56441" w:rsidP="00E860BB">
      <w:pPr>
        <w:spacing w:line="360" w:lineRule="auto"/>
        <w:jc w:val="both"/>
        <w:rPr>
          <w:rFonts w:ascii="Arial" w:hAnsi="Arial" w:cs="Arial"/>
          <w:sz w:val="18"/>
          <w:szCs w:val="18"/>
          <w:lang w:val="es-ES" w:eastAsia="es-ES"/>
        </w:rPr>
      </w:pPr>
    </w:p>
    <w:p w14:paraId="15FFF7B4" w14:textId="0334748E" w:rsidR="00E56441" w:rsidRDefault="00E56441" w:rsidP="00E860BB">
      <w:pPr>
        <w:spacing w:line="360" w:lineRule="auto"/>
        <w:jc w:val="both"/>
        <w:rPr>
          <w:rFonts w:ascii="Arial" w:hAnsi="Arial" w:cs="Arial"/>
          <w:sz w:val="18"/>
          <w:szCs w:val="18"/>
          <w:lang w:val="es-ES" w:eastAsia="es-ES"/>
        </w:rPr>
      </w:pPr>
    </w:p>
    <w:p w14:paraId="0E682AD4" w14:textId="59E9FF0B" w:rsidR="00E56441" w:rsidRDefault="00E56441" w:rsidP="00E860BB">
      <w:pPr>
        <w:spacing w:line="360" w:lineRule="auto"/>
        <w:jc w:val="both"/>
        <w:rPr>
          <w:rFonts w:ascii="Arial" w:hAnsi="Arial" w:cs="Arial"/>
          <w:sz w:val="18"/>
          <w:szCs w:val="18"/>
          <w:lang w:val="es-ES" w:eastAsia="es-ES"/>
        </w:rPr>
      </w:pPr>
    </w:p>
    <w:p w14:paraId="00EA2C21" w14:textId="77777777" w:rsidR="00E56441" w:rsidRDefault="00E56441" w:rsidP="00E860BB">
      <w:pPr>
        <w:spacing w:line="360" w:lineRule="auto"/>
        <w:jc w:val="both"/>
        <w:rPr>
          <w:rFonts w:ascii="Arial" w:hAnsi="Arial" w:cs="Arial"/>
          <w:sz w:val="18"/>
          <w:szCs w:val="18"/>
        </w:rPr>
      </w:pPr>
    </w:p>
    <w:p w14:paraId="38B5C2D6" w14:textId="77777777" w:rsidR="00E860BB" w:rsidRPr="00884AF4" w:rsidRDefault="00884AF4" w:rsidP="00884AF4">
      <w:pPr>
        <w:spacing w:line="360" w:lineRule="auto"/>
        <w:jc w:val="center"/>
        <w:rPr>
          <w:rFonts w:ascii="Arial" w:hAnsi="Arial" w:cs="Arial"/>
          <w:b/>
          <w:bCs/>
        </w:rPr>
      </w:pPr>
      <w:bookmarkStart w:id="6" w:name="_Hlk95913153"/>
      <w:r w:rsidRPr="00884AF4">
        <w:rPr>
          <w:rFonts w:ascii="Arial" w:hAnsi="Arial" w:cs="Arial"/>
          <w:b/>
          <w:bCs/>
        </w:rPr>
        <w:lastRenderedPageBreak/>
        <w:t>Aspectos Financieros</w:t>
      </w:r>
    </w:p>
    <w:bookmarkEnd w:id="6"/>
    <w:p w14:paraId="300056F9" w14:textId="77777777" w:rsidR="00884AF4" w:rsidRPr="00E860BB" w:rsidRDefault="00884AF4" w:rsidP="00E860BB">
      <w:pPr>
        <w:spacing w:line="360" w:lineRule="auto"/>
        <w:jc w:val="both"/>
        <w:rPr>
          <w:rFonts w:ascii="Arial" w:hAnsi="Arial" w:cs="Arial"/>
        </w:rPr>
      </w:pPr>
    </w:p>
    <w:p w14:paraId="18155006" w14:textId="77777777" w:rsidR="00E860BB" w:rsidRDefault="00E860BB" w:rsidP="00884AF4">
      <w:pPr>
        <w:spacing w:line="360" w:lineRule="auto"/>
        <w:ind w:firstLine="0"/>
        <w:jc w:val="both"/>
        <w:rPr>
          <w:rFonts w:ascii="Arial" w:hAnsi="Arial" w:cs="Arial"/>
        </w:rPr>
      </w:pPr>
      <w:r w:rsidRPr="00E860BB">
        <w:rPr>
          <w:rFonts w:ascii="Arial" w:hAnsi="Arial" w:cs="Arial"/>
        </w:rPr>
        <w:t>De acuerdo con el último informe financiero de Netflix, en 2019 la plataforma de streaming ha sumado 27,8 millones de nuevos usuarios que pagan por acceder a su contenido online. Esto supone haber alcanzado el mayor número de suscriptores pagos de su historia, que ya supera los 167 millones en todo el mundo, según los datos del último trimestre de 2019.</w:t>
      </w:r>
    </w:p>
    <w:p w14:paraId="04ABA730" w14:textId="77777777" w:rsidR="00E860BB" w:rsidRPr="00E860BB" w:rsidRDefault="00E860BB" w:rsidP="00884AF4">
      <w:pPr>
        <w:spacing w:line="360" w:lineRule="auto"/>
        <w:ind w:firstLine="0"/>
        <w:jc w:val="both"/>
        <w:rPr>
          <w:rFonts w:ascii="Arial" w:hAnsi="Arial" w:cs="Arial"/>
        </w:rPr>
      </w:pPr>
      <w:r w:rsidRPr="00E860BB">
        <w:rPr>
          <w:rFonts w:ascii="Arial" w:hAnsi="Arial" w:cs="Arial"/>
        </w:rPr>
        <w:t>El crecimiento de Netflix se debe principalmente a los clientes que residen fuera de Estados Unidos, mercado en el que la compañía se enfrenta a una competencia cada vez mayor por las nuevas plataformas de Disney y Apple, entre otras. En todo 2019, el servicio de video bajo demanda ganó alrededor de 25,3 millones de suscripciones pagas internacionales, cifra que en los Estados Unidos fue de solo 2,6 millones.</w:t>
      </w:r>
    </w:p>
    <w:p w14:paraId="52DB01A4" w14:textId="432417DE" w:rsidR="00433695" w:rsidRDefault="00E860BB" w:rsidP="00E56441">
      <w:pPr>
        <w:spacing w:line="360" w:lineRule="auto"/>
        <w:ind w:firstLine="0"/>
        <w:jc w:val="both"/>
        <w:rPr>
          <w:rFonts w:ascii="Arial" w:hAnsi="Arial" w:cs="Arial"/>
        </w:rPr>
      </w:pPr>
      <w:r w:rsidRPr="00E860BB">
        <w:rPr>
          <w:rFonts w:ascii="Arial" w:hAnsi="Arial" w:cs="Arial"/>
        </w:rPr>
        <w:t>Latinoamérica ha sido una de las principales regiones responsables del incremento, ya que el número total de suscriptores que pagan por Netflix en la región superó los 31,4 millones al cierre de 2019, 5,3 millones más que el registrado a fines del año anterior</w:t>
      </w:r>
      <w:r w:rsidR="006C420E" w:rsidRPr="00E860BB">
        <w:rPr>
          <w:rFonts w:ascii="Arial" w:hAnsi="Arial" w:cs="Arial"/>
        </w:rPr>
        <w:t xml:space="preserve">. </w:t>
      </w:r>
    </w:p>
    <w:p w14:paraId="5AB47DFB" w14:textId="77777777" w:rsidR="00E56441" w:rsidRPr="00E56441" w:rsidRDefault="00E56441" w:rsidP="00E56441">
      <w:pPr>
        <w:spacing w:line="360" w:lineRule="auto"/>
        <w:ind w:firstLine="0"/>
        <w:jc w:val="both"/>
        <w:rPr>
          <w:rFonts w:ascii="Arial" w:hAnsi="Arial" w:cs="Arial"/>
        </w:rPr>
      </w:pPr>
    </w:p>
    <w:p w14:paraId="6E042B7A" w14:textId="6EA17576" w:rsidR="00E56441" w:rsidRPr="00E56441" w:rsidRDefault="00884AF4" w:rsidP="006A7CFE">
      <w:pPr>
        <w:pStyle w:val="Ttulo1"/>
      </w:pPr>
      <w:bookmarkStart w:id="7" w:name="_Toc98187657"/>
      <w:r w:rsidRPr="003F005B">
        <w:t>Resume Financiero NETFLIX</w:t>
      </w:r>
      <w:bookmarkEnd w:id="7"/>
    </w:p>
    <w:p w14:paraId="65EDD811" w14:textId="77777777" w:rsidR="00BC23E4" w:rsidRDefault="00DE1CD4" w:rsidP="00226961">
      <w:pPr>
        <w:jc w:val="both"/>
        <w:rPr>
          <w:rFonts w:ascii="Arial" w:hAnsi="Arial" w:cs="Arial"/>
          <w:lang w:val="es-ES" w:eastAsia="es-ES"/>
        </w:rPr>
      </w:pPr>
      <w:r>
        <w:rPr>
          <w:noProof/>
        </w:rPr>
        <w:drawing>
          <wp:inline distT="0" distB="0" distL="0" distR="0" wp14:anchorId="4AA613D8" wp14:editId="1857F45C">
            <wp:extent cx="5321935" cy="3133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472" t="33841" r="37153" b="16196"/>
                    <a:stretch/>
                  </pic:blipFill>
                  <pic:spPr bwMode="auto">
                    <a:xfrm>
                      <a:off x="0" y="0"/>
                      <a:ext cx="5335053" cy="3141449"/>
                    </a:xfrm>
                    <a:prstGeom prst="rect">
                      <a:avLst/>
                    </a:prstGeom>
                    <a:ln>
                      <a:noFill/>
                    </a:ln>
                    <a:extLst>
                      <a:ext uri="{53640926-AAD7-44D8-BBD7-CCE9431645EC}">
                        <a14:shadowObscured xmlns:a14="http://schemas.microsoft.com/office/drawing/2010/main"/>
                      </a:ext>
                    </a:extLst>
                  </pic:spPr>
                </pic:pic>
              </a:graphicData>
            </a:graphic>
          </wp:inline>
        </w:drawing>
      </w:r>
    </w:p>
    <w:p w14:paraId="5E87FBFC" w14:textId="46533E5F" w:rsidR="00433695" w:rsidRDefault="000628A8" w:rsidP="000628A8">
      <w:pPr>
        <w:pStyle w:val="Descripcin"/>
        <w:rPr>
          <w:rFonts w:ascii="Arial" w:hAnsi="Arial" w:cs="Arial"/>
          <w:lang w:val="es-ES" w:eastAsia="es-ES"/>
        </w:rPr>
      </w:pPr>
      <w:bookmarkStart w:id="8" w:name="_Toc98186913"/>
      <w:r>
        <w:t xml:space="preserve">Tabla </w:t>
      </w:r>
      <w:r w:rsidR="005E7DDB">
        <w:fldChar w:fldCharType="begin"/>
      </w:r>
      <w:r w:rsidR="005E7DDB">
        <w:instrText xml:space="preserve"> SEQ Tabla \* ARABIC </w:instrText>
      </w:r>
      <w:r w:rsidR="005E7DDB">
        <w:fldChar w:fldCharType="separate"/>
      </w:r>
      <w:r w:rsidR="007A37D3">
        <w:rPr>
          <w:noProof/>
        </w:rPr>
        <w:t>1</w:t>
      </w:r>
      <w:r w:rsidR="005E7DDB">
        <w:rPr>
          <w:noProof/>
        </w:rPr>
        <w:fldChar w:fldCharType="end"/>
      </w:r>
      <w:r>
        <w:rPr>
          <w:rFonts w:ascii="Arial" w:hAnsi="Arial" w:cs="Arial"/>
          <w:lang w:val="es-ES" w:eastAsia="es-ES"/>
        </w:rPr>
        <w:t>.</w:t>
      </w:r>
      <w:r w:rsidR="0085689C">
        <w:rPr>
          <w:rFonts w:ascii="Arial" w:hAnsi="Arial" w:cs="Arial"/>
          <w:lang w:val="es-ES" w:eastAsia="es-ES"/>
        </w:rPr>
        <w:t xml:space="preserve">Cuenta de resultados </w:t>
      </w:r>
      <w:r w:rsidR="00EA5DB3" w:rsidRPr="00EA5DB3">
        <w:rPr>
          <w:rFonts w:ascii="Arial" w:hAnsi="Arial" w:cs="Arial"/>
          <w:lang w:val="es-ES" w:eastAsia="es-ES"/>
        </w:rPr>
        <w:t>Fuente: https://es.</w:t>
      </w:r>
      <w:r w:rsidR="0085689C">
        <w:rPr>
          <w:rFonts w:ascii="Arial" w:hAnsi="Arial" w:cs="Arial"/>
          <w:lang w:val="es-ES" w:eastAsia="es-ES"/>
        </w:rPr>
        <w:t>investing.com/equities/netflix</w:t>
      </w:r>
      <w:bookmarkEnd w:id="8"/>
      <w:r w:rsidR="0085689C">
        <w:rPr>
          <w:rFonts w:ascii="Arial" w:hAnsi="Arial" w:cs="Arial"/>
          <w:lang w:val="es-ES" w:eastAsia="es-ES"/>
        </w:rPr>
        <w:t xml:space="preserve"> </w:t>
      </w:r>
    </w:p>
    <w:p w14:paraId="332BDF3C" w14:textId="25238D2A" w:rsidR="000628A8" w:rsidRPr="000628A8" w:rsidRDefault="008B046E" w:rsidP="000628A8">
      <w:pPr>
        <w:jc w:val="both"/>
        <w:rPr>
          <w:rFonts w:ascii="Arial" w:hAnsi="Arial" w:cs="Arial"/>
          <w:lang w:val="es-ES" w:eastAsia="es-ES"/>
        </w:rPr>
      </w:pPr>
      <w:r>
        <w:rPr>
          <w:noProof/>
        </w:rPr>
        <w:lastRenderedPageBreak/>
        <w:drawing>
          <wp:inline distT="0" distB="0" distL="0" distR="0" wp14:anchorId="1528380C" wp14:editId="0990C609">
            <wp:extent cx="5591175" cy="2971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691" t="25337" r="37343" b="28786"/>
                    <a:stretch/>
                  </pic:blipFill>
                  <pic:spPr bwMode="auto">
                    <a:xfrm>
                      <a:off x="0" y="0"/>
                      <a:ext cx="5596336" cy="2974543"/>
                    </a:xfrm>
                    <a:prstGeom prst="rect">
                      <a:avLst/>
                    </a:prstGeom>
                    <a:ln>
                      <a:noFill/>
                    </a:ln>
                    <a:extLst>
                      <a:ext uri="{53640926-AAD7-44D8-BBD7-CCE9431645EC}">
                        <a14:shadowObscured xmlns:a14="http://schemas.microsoft.com/office/drawing/2010/main"/>
                      </a:ext>
                    </a:extLst>
                  </pic:spPr>
                </pic:pic>
              </a:graphicData>
            </a:graphic>
          </wp:inline>
        </w:drawing>
      </w:r>
      <w:r w:rsidR="00EA5DB3">
        <w:rPr>
          <w:rFonts w:ascii="Arial" w:hAnsi="Arial" w:cs="Arial"/>
          <w:sz w:val="18"/>
          <w:szCs w:val="18"/>
          <w:lang w:val="es-ES" w:eastAsia="es-ES"/>
        </w:rPr>
        <w:t xml:space="preserve">                          </w:t>
      </w:r>
    </w:p>
    <w:p w14:paraId="66383196" w14:textId="71BAF2C1" w:rsidR="00EA5DB3" w:rsidRPr="000628A8" w:rsidRDefault="000628A8" w:rsidP="000628A8">
      <w:pPr>
        <w:pStyle w:val="Descripcin"/>
        <w:keepNext/>
        <w:jc w:val="both"/>
      </w:pPr>
      <w:bookmarkStart w:id="9" w:name="_Toc98186914"/>
      <w:r>
        <w:t xml:space="preserve">Tabla </w:t>
      </w:r>
      <w:r w:rsidR="005E7DDB">
        <w:fldChar w:fldCharType="begin"/>
      </w:r>
      <w:r w:rsidR="005E7DDB">
        <w:instrText xml:space="preserve"> SEQ Tabla \* ARABIC </w:instrText>
      </w:r>
      <w:r w:rsidR="005E7DDB">
        <w:fldChar w:fldCharType="separate"/>
      </w:r>
      <w:r w:rsidR="007A37D3">
        <w:rPr>
          <w:noProof/>
        </w:rPr>
        <w:t>2</w:t>
      </w:r>
      <w:r w:rsidR="005E7DDB">
        <w:rPr>
          <w:noProof/>
        </w:rPr>
        <w:fldChar w:fldCharType="end"/>
      </w:r>
      <w:r w:rsidR="00EA5DB3">
        <w:rPr>
          <w:rFonts w:ascii="Arial" w:hAnsi="Arial" w:cs="Arial"/>
          <w:lang w:val="es-ES" w:eastAsia="es-ES"/>
        </w:rPr>
        <w:t>.</w:t>
      </w:r>
      <w:r w:rsidR="00EA5DB3" w:rsidRPr="00EA5DB3">
        <w:rPr>
          <w:rFonts w:ascii="Arial" w:hAnsi="Arial" w:cs="Arial"/>
          <w:lang w:val="es-ES" w:eastAsia="es-ES"/>
        </w:rPr>
        <w:t xml:space="preserve"> </w:t>
      </w:r>
      <w:r w:rsidR="0085689C">
        <w:rPr>
          <w:rFonts w:ascii="Arial" w:hAnsi="Arial" w:cs="Arial"/>
          <w:lang w:val="es-ES" w:eastAsia="es-ES"/>
        </w:rPr>
        <w:t xml:space="preserve">Balance </w:t>
      </w:r>
      <w:r w:rsidR="00EA5DB3" w:rsidRPr="00EA5DB3">
        <w:rPr>
          <w:rFonts w:ascii="Arial" w:hAnsi="Arial" w:cs="Arial"/>
          <w:lang w:val="es-ES" w:eastAsia="es-ES"/>
        </w:rPr>
        <w:t>Fuente: https://es.investing.com/equities/netflix,-inc.-financial-summary</w:t>
      </w:r>
      <w:bookmarkEnd w:id="9"/>
    </w:p>
    <w:p w14:paraId="63E50573" w14:textId="77777777" w:rsidR="00BC23E4" w:rsidRDefault="00BC23E4" w:rsidP="007752EE">
      <w:pPr>
        <w:ind w:firstLine="0"/>
        <w:jc w:val="both"/>
        <w:rPr>
          <w:rFonts w:ascii="Arial" w:hAnsi="Arial" w:cs="Arial"/>
          <w:lang w:val="es-ES" w:eastAsia="es-ES"/>
        </w:rPr>
      </w:pPr>
    </w:p>
    <w:p w14:paraId="640EE9B0" w14:textId="77777777" w:rsidR="00BC23E4" w:rsidRDefault="00023A9C" w:rsidP="00226961">
      <w:pPr>
        <w:jc w:val="both"/>
        <w:rPr>
          <w:rFonts w:ascii="Arial" w:hAnsi="Arial" w:cs="Arial"/>
          <w:lang w:val="es-ES" w:eastAsia="es-ES"/>
        </w:rPr>
      </w:pPr>
      <w:r>
        <w:rPr>
          <w:noProof/>
        </w:rPr>
        <w:drawing>
          <wp:inline distT="0" distB="0" distL="0" distR="0" wp14:anchorId="2F2DDC46" wp14:editId="3D551D3C">
            <wp:extent cx="5676900" cy="35905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079" t="25572" r="37609" b="15964"/>
                    <a:stretch/>
                  </pic:blipFill>
                  <pic:spPr bwMode="auto">
                    <a:xfrm>
                      <a:off x="0" y="0"/>
                      <a:ext cx="5693009" cy="3600724"/>
                    </a:xfrm>
                    <a:prstGeom prst="rect">
                      <a:avLst/>
                    </a:prstGeom>
                    <a:ln>
                      <a:noFill/>
                    </a:ln>
                    <a:extLst>
                      <a:ext uri="{53640926-AAD7-44D8-BBD7-CCE9431645EC}">
                        <a14:shadowObscured xmlns:a14="http://schemas.microsoft.com/office/drawing/2010/main"/>
                      </a:ext>
                    </a:extLst>
                  </pic:spPr>
                </pic:pic>
              </a:graphicData>
            </a:graphic>
          </wp:inline>
        </w:drawing>
      </w:r>
    </w:p>
    <w:p w14:paraId="2B27E7C5" w14:textId="2EAA6E4C" w:rsidR="00EA5DB3" w:rsidRPr="000628A8" w:rsidRDefault="000628A8" w:rsidP="000628A8">
      <w:pPr>
        <w:pStyle w:val="Descripcin"/>
        <w:keepNext/>
        <w:jc w:val="center"/>
      </w:pPr>
      <w:bookmarkStart w:id="10" w:name="_Toc98186915"/>
      <w:r>
        <w:t xml:space="preserve">Tabla </w:t>
      </w:r>
      <w:r w:rsidR="005E7DDB">
        <w:fldChar w:fldCharType="begin"/>
      </w:r>
      <w:r w:rsidR="005E7DDB">
        <w:instrText xml:space="preserve"> SEQ Tabla \* ARABIC </w:instrText>
      </w:r>
      <w:r w:rsidR="005E7DDB">
        <w:fldChar w:fldCharType="separate"/>
      </w:r>
      <w:r w:rsidR="007A37D3">
        <w:rPr>
          <w:noProof/>
        </w:rPr>
        <w:t>3</w:t>
      </w:r>
      <w:r w:rsidR="005E7DDB">
        <w:rPr>
          <w:noProof/>
        </w:rPr>
        <w:fldChar w:fldCharType="end"/>
      </w:r>
      <w:r w:rsidR="00EA5DB3">
        <w:rPr>
          <w:rFonts w:ascii="Arial" w:hAnsi="Arial" w:cs="Arial"/>
          <w:lang w:val="es-ES" w:eastAsia="es-ES"/>
        </w:rPr>
        <w:t>.</w:t>
      </w:r>
      <w:r w:rsidR="00EA5DB3" w:rsidRPr="00EA5DB3">
        <w:rPr>
          <w:rFonts w:ascii="Arial" w:hAnsi="Arial" w:cs="Arial"/>
          <w:lang w:val="es-ES" w:eastAsia="es-ES"/>
        </w:rPr>
        <w:t xml:space="preserve"> </w:t>
      </w:r>
      <w:r w:rsidR="0085689C">
        <w:rPr>
          <w:rFonts w:ascii="Arial" w:hAnsi="Arial" w:cs="Arial"/>
          <w:lang w:val="es-ES" w:eastAsia="es-ES"/>
        </w:rPr>
        <w:t xml:space="preserve">Flujo de caja </w:t>
      </w:r>
      <w:r w:rsidR="00EA5DB3" w:rsidRPr="00EA5DB3">
        <w:rPr>
          <w:rFonts w:ascii="Arial" w:hAnsi="Arial" w:cs="Arial"/>
          <w:lang w:val="es-ES" w:eastAsia="es-ES"/>
        </w:rPr>
        <w:t xml:space="preserve">Fuente: </w:t>
      </w:r>
      <w:hyperlink r:id="rId11" w:history="1">
        <w:r w:rsidR="0027486B" w:rsidRPr="00B550FB">
          <w:rPr>
            <w:rStyle w:val="Hipervnculo"/>
            <w:rFonts w:ascii="Arial" w:hAnsi="Arial" w:cs="Arial"/>
            <w:lang w:val="es-ES" w:eastAsia="es-ES"/>
          </w:rPr>
          <w:t>https://es.investing.com/equities/netflix,-inc.-financial-summary</w:t>
        </w:r>
        <w:bookmarkEnd w:id="10"/>
      </w:hyperlink>
    </w:p>
    <w:p w14:paraId="34F33A72" w14:textId="77777777" w:rsidR="0027486B" w:rsidRDefault="0027486B" w:rsidP="00650B49">
      <w:pPr>
        <w:rPr>
          <w:noProof/>
        </w:rPr>
      </w:pPr>
    </w:p>
    <w:p w14:paraId="1C7CE826" w14:textId="11BB96BE" w:rsidR="000628A8" w:rsidRDefault="00650B49" w:rsidP="000628A8">
      <w:pPr>
        <w:rPr>
          <w:noProof/>
        </w:rPr>
      </w:pPr>
      <w:r>
        <w:rPr>
          <w:noProof/>
        </w:rPr>
        <w:lastRenderedPageBreak/>
        <w:drawing>
          <wp:inline distT="0" distB="0" distL="0" distR="0" wp14:anchorId="71C7584F" wp14:editId="0793B7D4">
            <wp:extent cx="2647950" cy="2409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2848" t="25378" r="14561" b="22054"/>
                    <a:stretch/>
                  </pic:blipFill>
                  <pic:spPr bwMode="auto">
                    <a:xfrm>
                      <a:off x="0" y="0"/>
                      <a:ext cx="2650084" cy="2411767"/>
                    </a:xfrm>
                    <a:prstGeom prst="rect">
                      <a:avLst/>
                    </a:prstGeom>
                    <a:ln>
                      <a:noFill/>
                    </a:ln>
                    <a:extLst>
                      <a:ext uri="{53640926-AAD7-44D8-BBD7-CCE9431645EC}">
                        <a14:shadowObscured xmlns:a14="http://schemas.microsoft.com/office/drawing/2010/main"/>
                      </a:ext>
                    </a:extLst>
                  </pic:spPr>
                </pic:pic>
              </a:graphicData>
            </a:graphic>
          </wp:inline>
        </w:drawing>
      </w:r>
      <w:r w:rsidRPr="00650B49">
        <w:rPr>
          <w:noProof/>
        </w:rPr>
        <w:t xml:space="preserve"> </w:t>
      </w:r>
      <w:r w:rsidR="00E71C59">
        <w:rPr>
          <w:noProof/>
        </w:rPr>
        <w:t xml:space="preserve">         </w:t>
      </w:r>
      <w:r>
        <w:rPr>
          <w:noProof/>
        </w:rPr>
        <w:drawing>
          <wp:inline distT="0" distB="0" distL="0" distR="0" wp14:anchorId="48FFED7F" wp14:editId="1D4704CB">
            <wp:extent cx="2686050" cy="2409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2338" t="25076" r="14222" b="22658"/>
                    <a:stretch/>
                  </pic:blipFill>
                  <pic:spPr bwMode="auto">
                    <a:xfrm>
                      <a:off x="0" y="0"/>
                      <a:ext cx="2686050" cy="2409825"/>
                    </a:xfrm>
                    <a:prstGeom prst="rect">
                      <a:avLst/>
                    </a:prstGeom>
                    <a:ln>
                      <a:noFill/>
                    </a:ln>
                    <a:extLst>
                      <a:ext uri="{53640926-AAD7-44D8-BBD7-CCE9431645EC}">
                        <a14:shadowObscured xmlns:a14="http://schemas.microsoft.com/office/drawing/2010/main"/>
                      </a:ext>
                    </a:extLst>
                  </pic:spPr>
                </pic:pic>
              </a:graphicData>
            </a:graphic>
          </wp:inline>
        </w:drawing>
      </w:r>
      <w:r w:rsidR="009C3303">
        <w:rPr>
          <w:rFonts w:ascii="Arial" w:hAnsi="Arial" w:cs="Arial"/>
          <w:sz w:val="18"/>
          <w:szCs w:val="18"/>
          <w:lang w:val="es-ES" w:eastAsia="es-ES"/>
        </w:rPr>
        <w:t xml:space="preserve">  </w:t>
      </w:r>
    </w:p>
    <w:p w14:paraId="51CAA5D1" w14:textId="48272840" w:rsidR="009C3303" w:rsidRPr="000628A8" w:rsidRDefault="000628A8" w:rsidP="000628A8">
      <w:pPr>
        <w:pStyle w:val="Descripcin"/>
        <w:keepNext/>
      </w:pPr>
      <w:bookmarkStart w:id="11" w:name="_Toc98186916"/>
      <w:r>
        <w:t xml:space="preserve">Tabla </w:t>
      </w:r>
      <w:r w:rsidR="005E7DDB">
        <w:fldChar w:fldCharType="begin"/>
      </w:r>
      <w:r w:rsidR="005E7DDB">
        <w:instrText xml:space="preserve"> SEQ Tabla \* ARABIC </w:instrText>
      </w:r>
      <w:r w:rsidR="005E7DDB">
        <w:fldChar w:fldCharType="separate"/>
      </w:r>
      <w:r w:rsidR="007A37D3">
        <w:rPr>
          <w:noProof/>
        </w:rPr>
        <w:t>4</w:t>
      </w:r>
      <w:r w:rsidR="005E7DDB">
        <w:rPr>
          <w:noProof/>
        </w:rPr>
        <w:fldChar w:fldCharType="end"/>
      </w:r>
      <w:r w:rsidR="009C3303" w:rsidRPr="00E71C59">
        <w:rPr>
          <w:rFonts w:ascii="Arial" w:hAnsi="Arial" w:cs="Arial"/>
          <w:lang w:val="es-ES" w:eastAsia="es-ES"/>
        </w:rPr>
        <w:t xml:space="preserve">. </w:t>
      </w:r>
      <w:r w:rsidR="0027486B" w:rsidRPr="00E71C59">
        <w:rPr>
          <w:rFonts w:ascii="Arial" w:hAnsi="Arial" w:cs="Arial"/>
          <w:lang w:val="es-ES" w:eastAsia="es-ES"/>
        </w:rPr>
        <w:t xml:space="preserve">Índices </w:t>
      </w:r>
      <w:r w:rsidR="009C3303" w:rsidRPr="00E71C59">
        <w:rPr>
          <w:rFonts w:ascii="Arial" w:hAnsi="Arial" w:cs="Arial"/>
          <w:lang w:val="es-ES" w:eastAsia="es-ES"/>
        </w:rPr>
        <w:t>Fuente: https://es.investing.com</w:t>
      </w:r>
      <w:r w:rsidR="009C3303">
        <w:rPr>
          <w:rFonts w:ascii="Arial" w:hAnsi="Arial" w:cs="Arial"/>
          <w:lang w:val="es-ES" w:eastAsia="es-ES"/>
        </w:rPr>
        <w:t xml:space="preserve"> </w:t>
      </w:r>
      <w:r w:rsidR="009C3303">
        <w:rPr>
          <w:rFonts w:ascii="Arial" w:hAnsi="Arial" w:cs="Arial"/>
          <w:lang w:val="es-ES" w:eastAsia="es-ES"/>
        </w:rPr>
        <w:tab/>
      </w:r>
      <w:r w:rsidR="00332F41">
        <w:rPr>
          <w:rFonts w:ascii="Arial" w:hAnsi="Arial" w:cs="Arial"/>
          <w:lang w:val="es-ES" w:eastAsia="es-ES"/>
        </w:rPr>
        <w:t xml:space="preserve">     </w:t>
      </w:r>
      <w:r w:rsidR="009C3303">
        <w:rPr>
          <w:rFonts w:ascii="Arial" w:hAnsi="Arial" w:cs="Arial"/>
          <w:lang w:val="es-ES" w:eastAsia="es-ES"/>
        </w:rPr>
        <w:t xml:space="preserve"> </w:t>
      </w:r>
      <w:r>
        <w:rPr>
          <w:rFonts w:ascii="Arial" w:hAnsi="Arial" w:cs="Arial"/>
          <w:lang w:val="es-ES" w:eastAsia="es-ES"/>
        </w:rPr>
        <w:tab/>
        <w:t xml:space="preserve">     </w:t>
      </w:r>
      <w:r>
        <w:t xml:space="preserve">Tabla </w:t>
      </w:r>
      <w:r w:rsidR="005E7DDB">
        <w:fldChar w:fldCharType="begin"/>
      </w:r>
      <w:r w:rsidR="005E7DDB">
        <w:instrText xml:space="preserve"> SEQ Tabla \* ARABIC </w:instrText>
      </w:r>
      <w:r w:rsidR="005E7DDB">
        <w:fldChar w:fldCharType="separate"/>
      </w:r>
      <w:r w:rsidR="007A37D3">
        <w:rPr>
          <w:noProof/>
        </w:rPr>
        <w:t>5</w:t>
      </w:r>
      <w:r w:rsidR="005E7DDB">
        <w:rPr>
          <w:noProof/>
        </w:rPr>
        <w:fldChar w:fldCharType="end"/>
      </w:r>
      <w:r w:rsidR="009C3303">
        <w:rPr>
          <w:rFonts w:ascii="Arial" w:hAnsi="Arial" w:cs="Arial"/>
          <w:lang w:val="es-ES" w:eastAsia="es-ES"/>
        </w:rPr>
        <w:t>.</w:t>
      </w:r>
      <w:r w:rsidR="009C3303" w:rsidRPr="00EA5DB3">
        <w:rPr>
          <w:rFonts w:ascii="Arial" w:hAnsi="Arial" w:cs="Arial"/>
          <w:lang w:val="es-ES" w:eastAsia="es-ES"/>
        </w:rPr>
        <w:t xml:space="preserve"> </w:t>
      </w:r>
      <w:r w:rsidR="00332F41">
        <w:rPr>
          <w:rFonts w:ascii="Arial" w:hAnsi="Arial" w:cs="Arial"/>
          <w:lang w:val="es-ES" w:eastAsia="es-ES"/>
        </w:rPr>
        <w:t xml:space="preserve">Acciones </w:t>
      </w:r>
      <w:r w:rsidR="009C3303" w:rsidRPr="00EA5DB3">
        <w:rPr>
          <w:rFonts w:ascii="Arial" w:hAnsi="Arial" w:cs="Arial"/>
          <w:lang w:val="es-ES" w:eastAsia="es-ES"/>
        </w:rPr>
        <w:t xml:space="preserve">Fuente: </w:t>
      </w:r>
      <w:r w:rsidR="009C3303">
        <w:rPr>
          <w:rFonts w:ascii="Arial" w:hAnsi="Arial" w:cs="Arial"/>
          <w:lang w:val="es-ES" w:eastAsia="es-ES"/>
        </w:rPr>
        <w:t>https://es.investing.com</w:t>
      </w:r>
      <w:bookmarkEnd w:id="11"/>
      <w:r w:rsidR="009C3303">
        <w:rPr>
          <w:rFonts w:ascii="Arial" w:hAnsi="Arial" w:cs="Arial"/>
          <w:lang w:val="es-ES" w:eastAsia="es-ES"/>
        </w:rPr>
        <w:t xml:space="preserve"> </w:t>
      </w:r>
    </w:p>
    <w:p w14:paraId="66483471" w14:textId="77777777" w:rsidR="009C3303" w:rsidRDefault="009C3303" w:rsidP="009C3303">
      <w:pPr>
        <w:ind w:firstLine="0"/>
        <w:rPr>
          <w:rFonts w:ascii="Arial" w:hAnsi="Arial" w:cs="Arial"/>
          <w:lang w:val="es-ES" w:eastAsia="es-ES"/>
        </w:rPr>
      </w:pPr>
    </w:p>
    <w:p w14:paraId="4AD68C37" w14:textId="21AF2D70" w:rsidR="00EA5DB3" w:rsidRPr="00431044" w:rsidRDefault="009C3303" w:rsidP="00431044">
      <w:pPr>
        <w:rPr>
          <w:rFonts w:ascii="Arial" w:hAnsi="Arial" w:cs="Arial"/>
          <w:lang w:val="es-ES" w:eastAsia="es-ES"/>
        </w:rPr>
      </w:pPr>
      <w:r>
        <w:rPr>
          <w:rFonts w:ascii="Arial" w:hAnsi="Arial" w:cs="Arial"/>
          <w:sz w:val="18"/>
          <w:szCs w:val="18"/>
          <w:lang w:val="es-ES" w:eastAsia="es-ES"/>
        </w:rPr>
        <w:t xml:space="preserve">                                                               </w:t>
      </w:r>
    </w:p>
    <w:p w14:paraId="23CDEB94" w14:textId="77777777" w:rsidR="0039776A" w:rsidRDefault="0039776A" w:rsidP="00650B49">
      <w:pPr>
        <w:rPr>
          <w:noProof/>
        </w:rPr>
      </w:pPr>
    </w:p>
    <w:p w14:paraId="2DD35F30" w14:textId="77777777" w:rsidR="0039776A" w:rsidRDefault="0039776A" w:rsidP="00650B49">
      <w:pPr>
        <w:rPr>
          <w:noProof/>
        </w:rPr>
      </w:pPr>
    </w:p>
    <w:p w14:paraId="20F786C9" w14:textId="77777777" w:rsidR="0039776A" w:rsidRDefault="0039776A" w:rsidP="00650B49">
      <w:pPr>
        <w:rPr>
          <w:noProof/>
        </w:rPr>
      </w:pPr>
      <w:r>
        <w:rPr>
          <w:noProof/>
        </w:rPr>
        <w:drawing>
          <wp:inline distT="0" distB="0" distL="0" distR="0" wp14:anchorId="488FA98D" wp14:editId="4A685CD7">
            <wp:extent cx="2343150" cy="2028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2678" t="25982" r="14561" b="22658"/>
                    <a:stretch/>
                  </pic:blipFill>
                  <pic:spPr bwMode="auto">
                    <a:xfrm>
                      <a:off x="0" y="0"/>
                      <a:ext cx="2345037" cy="2030459"/>
                    </a:xfrm>
                    <a:prstGeom prst="rect">
                      <a:avLst/>
                    </a:prstGeom>
                    <a:ln>
                      <a:noFill/>
                    </a:ln>
                    <a:extLst>
                      <a:ext uri="{53640926-AAD7-44D8-BBD7-CCE9431645EC}">
                        <a14:shadowObscured xmlns:a14="http://schemas.microsoft.com/office/drawing/2010/main"/>
                      </a:ext>
                    </a:extLst>
                  </pic:spPr>
                </pic:pic>
              </a:graphicData>
            </a:graphic>
          </wp:inline>
        </w:drawing>
      </w:r>
      <w:r w:rsidRPr="0039776A">
        <w:rPr>
          <w:noProof/>
        </w:rPr>
        <w:t xml:space="preserve"> </w:t>
      </w:r>
      <w:r w:rsidR="00B55B9A">
        <w:rPr>
          <w:noProof/>
        </w:rPr>
        <w:t xml:space="preserve">               </w:t>
      </w:r>
      <w:r w:rsidR="00DF1CC2">
        <w:rPr>
          <w:noProof/>
        </w:rPr>
        <w:drawing>
          <wp:inline distT="0" distB="0" distL="0" distR="0" wp14:anchorId="20BE7D0C" wp14:editId="46D00023">
            <wp:extent cx="2562225" cy="2038349"/>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2678" t="27492" r="13712" b="21753"/>
                    <a:stretch/>
                  </pic:blipFill>
                  <pic:spPr bwMode="auto">
                    <a:xfrm>
                      <a:off x="0" y="0"/>
                      <a:ext cx="2564290" cy="2039992"/>
                    </a:xfrm>
                    <a:prstGeom prst="rect">
                      <a:avLst/>
                    </a:prstGeom>
                    <a:ln>
                      <a:noFill/>
                    </a:ln>
                    <a:extLst>
                      <a:ext uri="{53640926-AAD7-44D8-BBD7-CCE9431645EC}">
                        <a14:shadowObscured xmlns:a14="http://schemas.microsoft.com/office/drawing/2010/main"/>
                      </a:ext>
                    </a:extLst>
                  </pic:spPr>
                </pic:pic>
              </a:graphicData>
            </a:graphic>
          </wp:inline>
        </w:drawing>
      </w:r>
    </w:p>
    <w:p w14:paraId="52FA9866" w14:textId="1478BDE9" w:rsidR="00433695" w:rsidRPr="007A37D3" w:rsidRDefault="007A37D3" w:rsidP="007A37D3">
      <w:pPr>
        <w:pStyle w:val="Descripcin"/>
        <w:keepNext/>
        <w:jc w:val="both"/>
      </w:pPr>
      <w:bookmarkStart w:id="12" w:name="_Toc98186917"/>
      <w:r>
        <w:t xml:space="preserve">Tabla </w:t>
      </w:r>
      <w:r w:rsidR="005E7DDB">
        <w:fldChar w:fldCharType="begin"/>
      </w:r>
      <w:r w:rsidR="005E7DDB">
        <w:instrText xml:space="preserve"> SEQ Tabla \* ARABIC </w:instrText>
      </w:r>
      <w:r w:rsidR="005E7DDB">
        <w:fldChar w:fldCharType="separate"/>
      </w:r>
      <w:r>
        <w:rPr>
          <w:noProof/>
        </w:rPr>
        <w:t>6</w:t>
      </w:r>
      <w:r w:rsidR="005E7DDB">
        <w:rPr>
          <w:noProof/>
        </w:rPr>
        <w:fldChar w:fldCharType="end"/>
      </w:r>
      <w:r w:rsidR="00E71C59" w:rsidRPr="00E71C59">
        <w:rPr>
          <w:rFonts w:ascii="Arial" w:hAnsi="Arial" w:cs="Arial"/>
          <w:lang w:val="es-ES" w:eastAsia="es-ES"/>
        </w:rPr>
        <w:t>.</w:t>
      </w:r>
      <w:r w:rsidR="00332F41">
        <w:rPr>
          <w:rFonts w:ascii="Arial" w:hAnsi="Arial" w:cs="Arial"/>
          <w:lang w:val="es-ES" w:eastAsia="es-ES"/>
        </w:rPr>
        <w:t xml:space="preserve"> M.prima</w:t>
      </w:r>
      <w:r w:rsidR="00E71C59" w:rsidRPr="00E71C59">
        <w:rPr>
          <w:rFonts w:ascii="Arial" w:hAnsi="Arial" w:cs="Arial"/>
          <w:lang w:val="es-ES" w:eastAsia="es-ES"/>
        </w:rPr>
        <w:t xml:space="preserve"> Fuente: https://es.investing.com</w:t>
      </w:r>
      <w:r w:rsidR="00DF0B18">
        <w:rPr>
          <w:rFonts w:ascii="Arial" w:hAnsi="Arial" w:cs="Arial"/>
          <w:lang w:val="es-ES" w:eastAsia="es-ES"/>
        </w:rPr>
        <w:t xml:space="preserve"> </w:t>
      </w:r>
      <w:r w:rsidR="00332F41">
        <w:rPr>
          <w:rFonts w:ascii="Arial" w:hAnsi="Arial" w:cs="Arial"/>
          <w:lang w:val="es-ES" w:eastAsia="es-ES"/>
        </w:rPr>
        <w:t xml:space="preserve">               </w:t>
      </w:r>
      <w:r>
        <w:t xml:space="preserve">Tabla </w:t>
      </w:r>
      <w:r w:rsidR="005E7DDB">
        <w:fldChar w:fldCharType="begin"/>
      </w:r>
      <w:r w:rsidR="005E7DDB">
        <w:instrText xml:space="preserve"> SEQ Tabla \* ARABIC </w:instrText>
      </w:r>
      <w:r w:rsidR="005E7DDB">
        <w:fldChar w:fldCharType="separate"/>
      </w:r>
      <w:r>
        <w:rPr>
          <w:noProof/>
        </w:rPr>
        <w:t>7</w:t>
      </w:r>
      <w:r w:rsidR="005E7DDB">
        <w:rPr>
          <w:noProof/>
        </w:rPr>
        <w:fldChar w:fldCharType="end"/>
      </w:r>
      <w:r w:rsidR="00E71C59" w:rsidRPr="00E71C59">
        <w:rPr>
          <w:rFonts w:ascii="Arial" w:hAnsi="Arial" w:cs="Arial"/>
          <w:lang w:val="es-ES" w:eastAsia="es-ES"/>
        </w:rPr>
        <w:t>.</w:t>
      </w:r>
      <w:r w:rsidR="00332F41">
        <w:rPr>
          <w:rFonts w:ascii="Arial" w:hAnsi="Arial" w:cs="Arial"/>
          <w:lang w:val="es-ES" w:eastAsia="es-ES"/>
        </w:rPr>
        <w:t>Bonos</w:t>
      </w:r>
      <w:r w:rsidR="00E71C59" w:rsidRPr="00E71C59">
        <w:rPr>
          <w:rFonts w:ascii="Arial" w:hAnsi="Arial" w:cs="Arial"/>
          <w:lang w:val="es-ES" w:eastAsia="es-ES"/>
        </w:rPr>
        <w:t xml:space="preserve"> Fuente: https://es.investing.com</w:t>
      </w:r>
      <w:bookmarkEnd w:id="12"/>
      <w:r w:rsidR="00E71C59">
        <w:rPr>
          <w:rFonts w:ascii="Arial" w:hAnsi="Arial" w:cs="Arial"/>
          <w:lang w:val="es-ES" w:eastAsia="es-ES"/>
        </w:rPr>
        <w:t xml:space="preserve"> </w:t>
      </w:r>
      <w:r w:rsidR="00E71C59">
        <w:rPr>
          <w:rFonts w:ascii="Arial" w:hAnsi="Arial" w:cs="Arial"/>
          <w:lang w:val="es-ES" w:eastAsia="es-ES"/>
        </w:rPr>
        <w:tab/>
      </w:r>
    </w:p>
    <w:p w14:paraId="4375A821" w14:textId="032B8A90" w:rsidR="007752EE" w:rsidRDefault="007752EE" w:rsidP="007A37D3">
      <w:pPr>
        <w:ind w:firstLine="0"/>
        <w:rPr>
          <w:rFonts w:ascii="Arial" w:hAnsi="Arial" w:cs="Arial"/>
          <w:lang w:val="es-ES" w:eastAsia="es-ES"/>
        </w:rPr>
      </w:pPr>
    </w:p>
    <w:p w14:paraId="386F7015" w14:textId="1F62E264" w:rsidR="007A37D3" w:rsidRDefault="007A37D3" w:rsidP="007A37D3">
      <w:pPr>
        <w:ind w:firstLine="0"/>
        <w:rPr>
          <w:rFonts w:ascii="Arial" w:hAnsi="Arial" w:cs="Arial"/>
          <w:lang w:val="es-ES" w:eastAsia="es-ES"/>
        </w:rPr>
      </w:pPr>
    </w:p>
    <w:p w14:paraId="109244B6" w14:textId="77777777" w:rsidR="003A2FF0" w:rsidRDefault="003A2FF0" w:rsidP="007A37D3">
      <w:pPr>
        <w:ind w:firstLine="0"/>
        <w:rPr>
          <w:rFonts w:ascii="Arial" w:hAnsi="Arial" w:cs="Arial"/>
          <w:lang w:val="es-ES" w:eastAsia="es-ES"/>
        </w:rPr>
      </w:pPr>
    </w:p>
    <w:p w14:paraId="2239E6C4" w14:textId="77777777" w:rsidR="00061406" w:rsidRPr="003F005B" w:rsidRDefault="00061406" w:rsidP="006A7CFE">
      <w:pPr>
        <w:pStyle w:val="Ttulo1"/>
      </w:pPr>
      <w:bookmarkStart w:id="13" w:name="_Toc98187658"/>
      <w:r w:rsidRPr="003F005B">
        <w:lastRenderedPageBreak/>
        <w:t>Análisis  del valor ganado y planificado</w:t>
      </w:r>
      <w:bookmarkEnd w:id="13"/>
    </w:p>
    <w:p w14:paraId="2256AE18" w14:textId="77777777" w:rsidR="004C565C" w:rsidRDefault="00061406" w:rsidP="002752DD">
      <w:pPr>
        <w:jc w:val="center"/>
        <w:rPr>
          <w:rFonts w:ascii="Arial" w:hAnsi="Arial" w:cs="Arial"/>
          <w:b/>
          <w:lang w:val="es-ES" w:eastAsia="es-ES"/>
        </w:rPr>
      </w:pPr>
      <w:r>
        <w:rPr>
          <w:rFonts w:ascii="Arial" w:hAnsi="Arial" w:cs="Arial"/>
          <w:b/>
          <w:lang w:val="es-ES" w:eastAsia="es-ES"/>
        </w:rPr>
        <w:t xml:space="preserve">Ejercicios </w:t>
      </w:r>
      <w:r w:rsidR="004C565C">
        <w:rPr>
          <w:rFonts w:ascii="Arial" w:hAnsi="Arial" w:cs="Arial"/>
          <w:b/>
          <w:lang w:val="es-ES" w:eastAsia="es-ES"/>
        </w:rPr>
        <w:t xml:space="preserve"> </w:t>
      </w:r>
    </w:p>
    <w:p w14:paraId="72618DBB" w14:textId="77777777" w:rsidR="004C565C" w:rsidRPr="006B69CC" w:rsidRDefault="004C565C" w:rsidP="006B69CC">
      <w:pPr>
        <w:shd w:val="clear" w:color="auto" w:fill="FFFFFF"/>
        <w:spacing w:after="100" w:afterAutospacing="1" w:line="360" w:lineRule="auto"/>
        <w:ind w:firstLine="0"/>
        <w:jc w:val="center"/>
        <w:rPr>
          <w:rFonts w:ascii="Arial" w:hAnsi="Arial" w:cs="Arial"/>
          <w:b/>
          <w:bCs/>
        </w:rPr>
      </w:pPr>
    </w:p>
    <w:p w14:paraId="238735EC" w14:textId="77777777" w:rsidR="004C565C" w:rsidRPr="006B69CC" w:rsidRDefault="004C565C" w:rsidP="006B69CC">
      <w:pPr>
        <w:numPr>
          <w:ilvl w:val="0"/>
          <w:numId w:val="17"/>
        </w:numPr>
        <w:shd w:val="clear" w:color="auto" w:fill="FFFFFF"/>
        <w:spacing w:before="100" w:beforeAutospacing="1" w:after="100" w:afterAutospacing="1" w:line="360" w:lineRule="auto"/>
        <w:jc w:val="both"/>
        <w:rPr>
          <w:rFonts w:ascii="Arial" w:hAnsi="Arial" w:cs="Arial"/>
        </w:rPr>
      </w:pPr>
      <w:r w:rsidRPr="006B69CC">
        <w:rPr>
          <w:rFonts w:ascii="Arial" w:hAnsi="Arial" w:cs="Arial"/>
        </w:rPr>
        <w:t xml:space="preserve">¿Cuál es su </w:t>
      </w:r>
      <w:r w:rsidRPr="006B69CC">
        <w:rPr>
          <w:rFonts w:ascii="Arial" w:hAnsi="Arial" w:cs="Arial"/>
          <w:b/>
          <w:bCs/>
        </w:rPr>
        <w:t>EV</w:t>
      </w:r>
      <w:r w:rsidRPr="006B69CC">
        <w:rPr>
          <w:rFonts w:ascii="Arial" w:hAnsi="Arial" w:cs="Arial"/>
        </w:rPr>
        <w:t xml:space="preserve"> si su </w:t>
      </w:r>
      <w:r w:rsidRPr="006B69CC">
        <w:rPr>
          <w:rFonts w:ascii="Arial" w:hAnsi="Arial" w:cs="Arial"/>
          <w:b/>
          <w:bCs/>
        </w:rPr>
        <w:t>CPI</w:t>
      </w:r>
      <w:r w:rsidRPr="006B69CC">
        <w:rPr>
          <w:rFonts w:ascii="Arial" w:hAnsi="Arial" w:cs="Arial"/>
        </w:rPr>
        <w:t xml:space="preserve"> es 1.1, su </w:t>
      </w:r>
      <w:r w:rsidRPr="006B69CC">
        <w:rPr>
          <w:rFonts w:ascii="Arial" w:hAnsi="Arial" w:cs="Arial"/>
          <w:b/>
          <w:bCs/>
        </w:rPr>
        <w:t>SPI</w:t>
      </w:r>
      <w:r w:rsidRPr="006B69CC">
        <w:rPr>
          <w:rFonts w:ascii="Arial" w:hAnsi="Arial" w:cs="Arial"/>
        </w:rPr>
        <w:t xml:space="preserve"> es 0.92 y su </w:t>
      </w:r>
      <w:r w:rsidRPr="006B69CC">
        <w:rPr>
          <w:rFonts w:ascii="Arial" w:hAnsi="Arial" w:cs="Arial"/>
          <w:b/>
          <w:bCs/>
        </w:rPr>
        <w:t>AC</w:t>
      </w:r>
      <w:r w:rsidRPr="006B69CC">
        <w:rPr>
          <w:rFonts w:ascii="Arial" w:hAnsi="Arial" w:cs="Arial"/>
        </w:rPr>
        <w:t xml:space="preserve"> es $10000? ¿Qué fórmula revertida utilizaría?</w:t>
      </w:r>
    </w:p>
    <w:p w14:paraId="152C634C" w14:textId="77777777" w:rsidR="004C565C" w:rsidRPr="006B69CC" w:rsidRDefault="004C565C" w:rsidP="006B69CC">
      <w:pPr>
        <w:numPr>
          <w:ilvl w:val="0"/>
          <w:numId w:val="17"/>
        </w:numPr>
        <w:shd w:val="clear" w:color="auto" w:fill="FFFFFF"/>
        <w:spacing w:before="100" w:beforeAutospacing="1" w:after="100" w:afterAutospacing="1" w:line="360" w:lineRule="auto"/>
        <w:jc w:val="both"/>
        <w:rPr>
          <w:rFonts w:ascii="Arial" w:hAnsi="Arial" w:cs="Arial"/>
        </w:rPr>
      </w:pPr>
      <w:r w:rsidRPr="006B69CC">
        <w:rPr>
          <w:rFonts w:ascii="Arial" w:hAnsi="Arial" w:cs="Arial"/>
        </w:rPr>
        <w:t xml:space="preserve">¿Cuál es su </w:t>
      </w:r>
      <w:r w:rsidRPr="006B69CC">
        <w:rPr>
          <w:rFonts w:ascii="Arial" w:hAnsi="Arial" w:cs="Arial"/>
          <w:b/>
          <w:bCs/>
        </w:rPr>
        <w:t>SPI</w:t>
      </w:r>
      <w:r w:rsidRPr="006B69CC">
        <w:rPr>
          <w:rFonts w:ascii="Arial" w:hAnsi="Arial" w:cs="Arial"/>
        </w:rPr>
        <w:t xml:space="preserve"> si su </w:t>
      </w:r>
      <w:r w:rsidRPr="006B69CC">
        <w:rPr>
          <w:rFonts w:ascii="Arial" w:hAnsi="Arial" w:cs="Arial"/>
          <w:b/>
          <w:bCs/>
        </w:rPr>
        <w:t>CV</w:t>
      </w:r>
      <w:r w:rsidRPr="006B69CC">
        <w:rPr>
          <w:rFonts w:ascii="Arial" w:hAnsi="Arial" w:cs="Arial"/>
        </w:rPr>
        <w:t xml:space="preserve"> es $10000, su </w:t>
      </w:r>
      <w:r w:rsidRPr="006B69CC">
        <w:rPr>
          <w:rFonts w:ascii="Arial" w:hAnsi="Arial" w:cs="Arial"/>
          <w:b/>
          <w:bCs/>
        </w:rPr>
        <w:t>SV</w:t>
      </w:r>
      <w:r w:rsidRPr="006B69CC">
        <w:rPr>
          <w:rFonts w:ascii="Arial" w:hAnsi="Arial" w:cs="Arial"/>
        </w:rPr>
        <w:t xml:space="preserve"> es -$3000 y su </w:t>
      </w:r>
      <w:r w:rsidRPr="006B69CC">
        <w:rPr>
          <w:rFonts w:ascii="Arial" w:hAnsi="Arial" w:cs="Arial"/>
          <w:b/>
          <w:bCs/>
        </w:rPr>
        <w:t xml:space="preserve">PV </w:t>
      </w:r>
      <w:r w:rsidRPr="006B69CC">
        <w:rPr>
          <w:rFonts w:ascii="Arial" w:hAnsi="Arial" w:cs="Arial"/>
        </w:rPr>
        <w:t>es $100000?</w:t>
      </w:r>
    </w:p>
    <w:p w14:paraId="62EA15CD" w14:textId="77777777" w:rsidR="004C565C" w:rsidRPr="006B69CC" w:rsidRDefault="004C565C" w:rsidP="006B69CC">
      <w:pPr>
        <w:numPr>
          <w:ilvl w:val="0"/>
          <w:numId w:val="17"/>
        </w:numPr>
        <w:shd w:val="clear" w:color="auto" w:fill="FFFFFF"/>
        <w:spacing w:before="100" w:beforeAutospacing="1" w:after="100" w:afterAutospacing="1" w:line="360" w:lineRule="auto"/>
        <w:jc w:val="both"/>
        <w:rPr>
          <w:rFonts w:ascii="Arial" w:hAnsi="Arial" w:cs="Arial"/>
        </w:rPr>
      </w:pPr>
      <w:r w:rsidRPr="006B69CC">
        <w:rPr>
          <w:rFonts w:ascii="Arial" w:hAnsi="Arial" w:cs="Arial"/>
        </w:rPr>
        <w:t xml:space="preserve">En el más reciente informe de valor ganado de su proyecto, Ud. Observa que el </w:t>
      </w:r>
      <w:r w:rsidRPr="006B69CC">
        <w:rPr>
          <w:rFonts w:ascii="Arial" w:hAnsi="Arial" w:cs="Arial"/>
          <w:b/>
          <w:bCs/>
        </w:rPr>
        <w:t xml:space="preserve">CPI </w:t>
      </w:r>
      <w:r w:rsidRPr="006B69CC">
        <w:rPr>
          <w:rFonts w:ascii="Arial" w:hAnsi="Arial" w:cs="Arial"/>
        </w:rPr>
        <w:t xml:space="preserve">es 1.2, el </w:t>
      </w:r>
      <w:r w:rsidRPr="006B69CC">
        <w:rPr>
          <w:rFonts w:ascii="Arial" w:hAnsi="Arial" w:cs="Arial"/>
          <w:b/>
          <w:bCs/>
        </w:rPr>
        <w:t xml:space="preserve">SPI </w:t>
      </w:r>
      <w:r w:rsidRPr="006B69CC">
        <w:rPr>
          <w:rFonts w:ascii="Arial" w:hAnsi="Arial" w:cs="Arial"/>
        </w:rPr>
        <w:t xml:space="preserve">es 0.8, el </w:t>
      </w:r>
      <w:r w:rsidRPr="006B69CC">
        <w:rPr>
          <w:rFonts w:ascii="Arial" w:hAnsi="Arial" w:cs="Arial"/>
          <w:b/>
          <w:bCs/>
        </w:rPr>
        <w:t>PV</w:t>
      </w:r>
      <w:r w:rsidRPr="006B69CC">
        <w:rPr>
          <w:rFonts w:ascii="Arial" w:hAnsi="Arial" w:cs="Arial"/>
        </w:rPr>
        <w:t xml:space="preserve"> es $600000 y el </w:t>
      </w:r>
      <w:r w:rsidRPr="006B69CC">
        <w:rPr>
          <w:rFonts w:ascii="Arial" w:hAnsi="Arial" w:cs="Arial"/>
          <w:b/>
          <w:bCs/>
        </w:rPr>
        <w:t>SV</w:t>
      </w:r>
      <w:r w:rsidRPr="006B69CC">
        <w:rPr>
          <w:rFonts w:ascii="Arial" w:hAnsi="Arial" w:cs="Arial"/>
        </w:rPr>
        <w:t xml:space="preserve"> = -$120000. No encuentra la </w:t>
      </w:r>
      <w:r w:rsidRPr="006B69CC">
        <w:rPr>
          <w:rFonts w:ascii="Arial" w:hAnsi="Arial" w:cs="Arial"/>
          <w:b/>
          <w:bCs/>
        </w:rPr>
        <w:t xml:space="preserve">CV </w:t>
      </w:r>
      <w:r w:rsidRPr="006B69CC">
        <w:rPr>
          <w:rFonts w:ascii="Arial" w:hAnsi="Arial" w:cs="Arial"/>
        </w:rPr>
        <w:t>en el informe, así que necesita calcularla con base en la información brindada. ¿Cuál es la CV?</w:t>
      </w:r>
    </w:p>
    <w:p w14:paraId="49534658" w14:textId="77777777" w:rsidR="004C565C" w:rsidRPr="006B69CC" w:rsidRDefault="0053315C" w:rsidP="006B69CC">
      <w:pPr>
        <w:spacing w:line="360" w:lineRule="auto"/>
        <w:jc w:val="center"/>
        <w:rPr>
          <w:rFonts w:ascii="Arial" w:hAnsi="Arial" w:cs="Arial"/>
          <w:b/>
          <w:lang w:val="es-ES" w:eastAsia="es-ES"/>
        </w:rPr>
      </w:pPr>
      <w:r w:rsidRPr="006B69CC">
        <w:rPr>
          <w:rFonts w:ascii="Arial" w:hAnsi="Arial" w:cs="Arial"/>
          <w:b/>
          <w:lang w:val="es-ES" w:eastAsia="es-ES"/>
        </w:rPr>
        <w:t>Desarrollo</w:t>
      </w:r>
    </w:p>
    <w:p w14:paraId="1ABE74E3" w14:textId="77777777" w:rsidR="0053315C" w:rsidRPr="006B69CC" w:rsidRDefault="0053315C" w:rsidP="006B69CC">
      <w:pPr>
        <w:spacing w:line="360" w:lineRule="auto"/>
        <w:jc w:val="both"/>
        <w:rPr>
          <w:rFonts w:ascii="Arial" w:hAnsi="Arial" w:cs="Arial"/>
          <w:lang w:val="en-US"/>
        </w:rPr>
      </w:pPr>
    </w:p>
    <w:p w14:paraId="1796F6EB" w14:textId="77777777" w:rsidR="0053315C" w:rsidRPr="006B69CC" w:rsidRDefault="0053315C" w:rsidP="006B69CC">
      <w:pPr>
        <w:spacing w:line="360" w:lineRule="auto"/>
        <w:ind w:firstLine="0"/>
        <w:jc w:val="both"/>
        <w:rPr>
          <w:rFonts w:ascii="Arial" w:hAnsi="Arial" w:cs="Arial"/>
          <w:lang w:eastAsia="es-ES"/>
        </w:rPr>
      </w:pPr>
      <w:r w:rsidRPr="006B69CC">
        <w:rPr>
          <w:rFonts w:ascii="Arial" w:hAnsi="Arial" w:cs="Arial"/>
          <w:lang w:eastAsia="es-ES"/>
        </w:rPr>
        <w:t>Para determinar y dar respuesta a los ejercicios, a continuación, mostramos el significado de cada una de las herramientas y técnicas para controlar los costos en una organización.</w:t>
      </w:r>
    </w:p>
    <w:p w14:paraId="158B4FAB" w14:textId="77777777" w:rsidR="0053315C" w:rsidRPr="006B69CC" w:rsidRDefault="0053315C" w:rsidP="006B69CC">
      <w:pPr>
        <w:shd w:val="clear" w:color="auto" w:fill="FFFFFF"/>
        <w:spacing w:line="360" w:lineRule="auto"/>
        <w:ind w:firstLine="0"/>
        <w:rPr>
          <w:rFonts w:ascii="Arial" w:hAnsi="Arial" w:cs="Arial"/>
          <w:color w:val="202124"/>
        </w:rPr>
      </w:pPr>
      <w:r w:rsidRPr="006B69CC">
        <w:rPr>
          <w:rFonts w:ascii="Arial" w:hAnsi="Arial" w:cs="Arial"/>
          <w:b/>
          <w:bCs/>
          <w:lang w:eastAsia="es-ES"/>
        </w:rPr>
        <w:t>SPI:</w:t>
      </w:r>
      <w:r w:rsidRPr="006B69CC">
        <w:rPr>
          <w:rFonts w:ascii="Arial" w:hAnsi="Arial" w:cs="Arial"/>
          <w:lang w:eastAsia="es-ES"/>
        </w:rPr>
        <w:t xml:space="preserve"> Índice de rendimiento en el horario o cronograma </w:t>
      </w:r>
      <w:r w:rsidRPr="006B69CC">
        <w:rPr>
          <w:rFonts w:ascii="Arial" w:hAnsi="Arial" w:cs="Arial"/>
          <w:color w:val="202124"/>
        </w:rPr>
        <w:t>es una medida del avance logrado en un proyecto en comparación en un proyecto con el avance planificado.</w:t>
      </w:r>
    </w:p>
    <w:p w14:paraId="1C7C12BD" w14:textId="77777777" w:rsidR="0053315C" w:rsidRPr="006B69CC" w:rsidRDefault="0053315C" w:rsidP="006B69CC">
      <w:pPr>
        <w:shd w:val="clear" w:color="auto" w:fill="FFFFFF"/>
        <w:spacing w:line="360" w:lineRule="auto"/>
        <w:ind w:firstLine="0"/>
        <w:rPr>
          <w:rFonts w:ascii="Arial" w:hAnsi="Arial" w:cs="Arial"/>
          <w:color w:val="202124"/>
        </w:rPr>
      </w:pPr>
    </w:p>
    <w:p w14:paraId="5EE7984D" w14:textId="77777777" w:rsidR="0053315C" w:rsidRPr="006B69CC" w:rsidRDefault="0053315C" w:rsidP="006B69CC">
      <w:pPr>
        <w:shd w:val="clear" w:color="auto" w:fill="FFFFFF"/>
        <w:spacing w:line="360" w:lineRule="auto"/>
        <w:ind w:firstLine="0"/>
        <w:rPr>
          <w:rFonts w:ascii="Arial" w:hAnsi="Arial" w:cs="Arial"/>
          <w:color w:val="202124"/>
        </w:rPr>
      </w:pPr>
      <w:r w:rsidRPr="006B69CC">
        <w:rPr>
          <w:rFonts w:ascii="Arial" w:hAnsi="Arial" w:cs="Arial"/>
          <w:b/>
          <w:bCs/>
          <w:color w:val="202124"/>
        </w:rPr>
        <w:t>CPI:</w:t>
      </w:r>
      <w:r w:rsidRPr="006B69CC">
        <w:rPr>
          <w:rFonts w:ascii="Arial" w:hAnsi="Arial" w:cs="Arial"/>
          <w:color w:val="202124"/>
        </w:rPr>
        <w:t xml:space="preserve"> Índice del desempeño del costo </w:t>
      </w:r>
      <w:r w:rsidRPr="006B69CC">
        <w:rPr>
          <w:rFonts w:ascii="Arial" w:hAnsi="Arial" w:cs="Arial"/>
          <w:color w:val="202124"/>
          <w:shd w:val="clear" w:color="auto" w:fill="FFFFFF"/>
        </w:rPr>
        <w:t>es una medida del valor del trabajo completado, en comparación con el costo o avance real del proyecto</w:t>
      </w:r>
    </w:p>
    <w:p w14:paraId="75CAB24A" w14:textId="77777777" w:rsidR="0053315C" w:rsidRPr="006B69CC" w:rsidRDefault="0053315C" w:rsidP="006B69CC">
      <w:pPr>
        <w:shd w:val="clear" w:color="auto" w:fill="FFFFFF"/>
        <w:spacing w:line="360" w:lineRule="auto"/>
        <w:ind w:firstLine="0"/>
        <w:rPr>
          <w:rFonts w:ascii="Arial" w:hAnsi="Arial" w:cs="Arial"/>
          <w:color w:val="202124"/>
        </w:rPr>
      </w:pPr>
    </w:p>
    <w:p w14:paraId="7C26A56F" w14:textId="77777777" w:rsidR="0053315C" w:rsidRPr="006B69CC" w:rsidRDefault="0053315C" w:rsidP="006B69CC">
      <w:pPr>
        <w:spacing w:line="360" w:lineRule="auto"/>
        <w:ind w:firstLine="0"/>
        <w:jc w:val="both"/>
        <w:rPr>
          <w:rFonts w:ascii="Arial" w:hAnsi="Arial" w:cs="Arial"/>
          <w:color w:val="202124"/>
          <w:shd w:val="clear" w:color="auto" w:fill="FFFFFF"/>
        </w:rPr>
      </w:pPr>
      <w:r w:rsidRPr="006B69CC">
        <w:rPr>
          <w:rFonts w:ascii="Arial" w:hAnsi="Arial" w:cs="Arial"/>
          <w:b/>
          <w:bCs/>
          <w:color w:val="202124"/>
          <w:shd w:val="clear" w:color="auto" w:fill="FFFFFF"/>
        </w:rPr>
        <w:t>AC</w:t>
      </w:r>
      <w:r w:rsidRPr="006B69CC">
        <w:rPr>
          <w:rFonts w:ascii="Arial" w:hAnsi="Arial" w:cs="Arial"/>
          <w:color w:val="202124"/>
          <w:shd w:val="clear" w:color="auto" w:fill="FFFFFF"/>
        </w:rPr>
        <w:t xml:space="preserve">: El Costo Real es una de las tres principales variables de la Gestión de Valor Ganado </w:t>
      </w:r>
    </w:p>
    <w:p w14:paraId="71A58A88" w14:textId="77777777" w:rsidR="0053315C" w:rsidRPr="006B69CC" w:rsidRDefault="0053315C" w:rsidP="006B69CC">
      <w:pPr>
        <w:spacing w:line="360" w:lineRule="auto"/>
        <w:ind w:firstLine="0"/>
        <w:jc w:val="both"/>
        <w:rPr>
          <w:rFonts w:ascii="Arial" w:hAnsi="Arial" w:cs="Arial"/>
          <w:color w:val="202124"/>
          <w:shd w:val="clear" w:color="auto" w:fill="FFFFFF"/>
        </w:rPr>
      </w:pPr>
      <w:r w:rsidRPr="006B69CC">
        <w:rPr>
          <w:rFonts w:ascii="Arial" w:hAnsi="Arial" w:cs="Arial"/>
          <w:b/>
          <w:color w:val="202124"/>
          <w:shd w:val="clear" w:color="auto" w:fill="FFFFFF"/>
        </w:rPr>
        <w:t>EVM:</w:t>
      </w:r>
      <w:r w:rsidRPr="006B69CC">
        <w:rPr>
          <w:rFonts w:ascii="Arial" w:hAnsi="Arial" w:cs="Arial"/>
          <w:color w:val="202124"/>
          <w:shd w:val="clear" w:color="auto" w:fill="FFFFFF"/>
        </w:rPr>
        <w:t xml:space="preserve"> es una función del tiempo y una medida de cuánto dinero ha sido gastada en un </w:t>
      </w:r>
      <w:r w:rsidRPr="006B69CC">
        <w:rPr>
          <w:rFonts w:ascii="Arial" w:hAnsi="Arial" w:cs="Arial"/>
          <w:b/>
          <w:bCs/>
          <w:color w:val="202124"/>
          <w:shd w:val="clear" w:color="auto" w:fill="FFFFFF"/>
        </w:rPr>
        <w:t>proyecto</w:t>
      </w:r>
      <w:r w:rsidRPr="006B69CC">
        <w:rPr>
          <w:rFonts w:ascii="Arial" w:hAnsi="Arial" w:cs="Arial"/>
          <w:color w:val="202124"/>
          <w:shd w:val="clear" w:color="auto" w:fill="FFFFFF"/>
        </w:rPr>
        <w:t xml:space="preserve">, el costo real excede el presupuesto. </w:t>
      </w:r>
    </w:p>
    <w:p w14:paraId="76C0834E" w14:textId="77777777" w:rsidR="0053315C" w:rsidRPr="006B69CC" w:rsidRDefault="0053315C" w:rsidP="006B69CC">
      <w:pPr>
        <w:spacing w:line="360" w:lineRule="auto"/>
        <w:ind w:firstLine="0"/>
        <w:jc w:val="both"/>
        <w:rPr>
          <w:rFonts w:ascii="Arial" w:hAnsi="Arial" w:cs="Arial"/>
          <w:b/>
          <w:bCs/>
          <w:color w:val="202124"/>
          <w:shd w:val="clear" w:color="auto" w:fill="FFFFFF"/>
        </w:rPr>
      </w:pPr>
      <w:r w:rsidRPr="006B69CC">
        <w:rPr>
          <w:rFonts w:ascii="Arial" w:hAnsi="Arial" w:cs="Arial"/>
          <w:b/>
          <w:bCs/>
          <w:color w:val="202124"/>
          <w:shd w:val="clear" w:color="auto" w:fill="FFFFFF"/>
        </w:rPr>
        <w:t>PV- Valor planificado.</w:t>
      </w:r>
    </w:p>
    <w:p w14:paraId="527A49EF" w14:textId="77777777" w:rsidR="0053315C" w:rsidRPr="006B69CC" w:rsidRDefault="0053315C" w:rsidP="006B69CC">
      <w:pPr>
        <w:spacing w:line="360" w:lineRule="auto"/>
        <w:ind w:firstLine="0"/>
        <w:jc w:val="both"/>
        <w:rPr>
          <w:rFonts w:ascii="Arial" w:hAnsi="Arial" w:cs="Arial"/>
          <w:b/>
          <w:bCs/>
          <w:color w:val="202124"/>
          <w:shd w:val="clear" w:color="auto" w:fill="FFFFFF"/>
        </w:rPr>
      </w:pPr>
      <w:r w:rsidRPr="006B69CC">
        <w:rPr>
          <w:rFonts w:ascii="Arial" w:hAnsi="Arial" w:cs="Arial"/>
          <w:b/>
          <w:bCs/>
          <w:color w:val="202124"/>
          <w:shd w:val="clear" w:color="auto" w:fill="FFFFFF"/>
        </w:rPr>
        <w:t>EV-Valor ganado</w:t>
      </w:r>
    </w:p>
    <w:p w14:paraId="387346BE" w14:textId="77777777" w:rsidR="0053315C" w:rsidRPr="006B69CC" w:rsidRDefault="0053315C" w:rsidP="006B69CC">
      <w:pPr>
        <w:spacing w:line="360" w:lineRule="auto"/>
        <w:ind w:firstLine="0"/>
        <w:jc w:val="both"/>
        <w:rPr>
          <w:rFonts w:ascii="Arial" w:hAnsi="Arial" w:cs="Arial"/>
          <w:color w:val="202124"/>
          <w:shd w:val="clear" w:color="auto" w:fill="FFFFFF"/>
        </w:rPr>
      </w:pPr>
      <w:r w:rsidRPr="006B69CC">
        <w:rPr>
          <w:rFonts w:ascii="Arial" w:hAnsi="Arial" w:cs="Arial"/>
          <w:b/>
          <w:bCs/>
          <w:color w:val="202124"/>
          <w:shd w:val="clear" w:color="auto" w:fill="FFFFFF"/>
        </w:rPr>
        <w:t>SV</w:t>
      </w:r>
      <w:r w:rsidRPr="006B69CC">
        <w:rPr>
          <w:rFonts w:ascii="Arial" w:hAnsi="Arial" w:cs="Arial"/>
          <w:color w:val="202124"/>
          <w:shd w:val="clear" w:color="auto" w:fill="FFFFFF"/>
        </w:rPr>
        <w:t xml:space="preserve"> Negativo Esta comparación nos permite determinar si estás dentro del cronograma, adelantado o retrasado. Si el resultado de (</w:t>
      </w:r>
      <w:r w:rsidRPr="006B69CC">
        <w:rPr>
          <w:rFonts w:ascii="Arial" w:hAnsi="Arial" w:cs="Arial"/>
          <w:b/>
          <w:bCs/>
          <w:color w:val="202124"/>
          <w:shd w:val="clear" w:color="auto" w:fill="FFFFFF"/>
        </w:rPr>
        <w:t>EV</w:t>
      </w:r>
      <w:r w:rsidRPr="006B69CC">
        <w:rPr>
          <w:rFonts w:ascii="Arial" w:hAnsi="Arial" w:cs="Arial"/>
          <w:color w:val="202124"/>
          <w:shd w:val="clear" w:color="auto" w:fill="FFFFFF"/>
        </w:rPr>
        <w:t xml:space="preserve"> – </w:t>
      </w:r>
      <w:r w:rsidRPr="006B69CC">
        <w:rPr>
          <w:rFonts w:ascii="Arial" w:hAnsi="Arial" w:cs="Arial"/>
          <w:b/>
          <w:bCs/>
          <w:color w:val="202124"/>
          <w:shd w:val="clear" w:color="auto" w:fill="FFFFFF"/>
        </w:rPr>
        <w:t>PV</w:t>
      </w:r>
      <w:r w:rsidRPr="006B69CC">
        <w:rPr>
          <w:rFonts w:ascii="Arial" w:hAnsi="Arial" w:cs="Arial"/>
          <w:color w:val="202124"/>
          <w:shd w:val="clear" w:color="auto" w:fill="FFFFFF"/>
        </w:rPr>
        <w:t>) es positivo, </w:t>
      </w:r>
      <w:r w:rsidRPr="006B69CC">
        <w:rPr>
          <w:rFonts w:ascii="Arial" w:hAnsi="Arial" w:cs="Arial"/>
          <w:b/>
          <w:bCs/>
          <w:color w:val="202124"/>
          <w:shd w:val="clear" w:color="auto" w:fill="FFFFFF"/>
        </w:rPr>
        <w:t>significa</w:t>
      </w:r>
      <w:r w:rsidRPr="006B69CC">
        <w:rPr>
          <w:rFonts w:ascii="Arial" w:hAnsi="Arial" w:cs="Arial"/>
          <w:color w:val="202124"/>
          <w:shd w:val="clear" w:color="auto" w:fill="FFFFFF"/>
        </w:rPr>
        <w:t xml:space="preserve"> que has </w:t>
      </w:r>
      <w:r w:rsidRPr="006B69CC">
        <w:rPr>
          <w:rFonts w:ascii="Arial" w:hAnsi="Arial" w:cs="Arial"/>
          <w:color w:val="202124"/>
          <w:shd w:val="clear" w:color="auto" w:fill="FFFFFF"/>
        </w:rPr>
        <w:lastRenderedPageBreak/>
        <w:t>terminado más trabajo de lo que estaba planificado hasta este punto; estás adelantado. De la misma manera, si la </w:t>
      </w:r>
      <w:r w:rsidRPr="006B69CC">
        <w:rPr>
          <w:rFonts w:ascii="Arial" w:hAnsi="Arial" w:cs="Arial"/>
          <w:b/>
          <w:bCs/>
          <w:color w:val="202124"/>
          <w:shd w:val="clear" w:color="auto" w:fill="FFFFFF"/>
        </w:rPr>
        <w:t>SV</w:t>
      </w:r>
      <w:r w:rsidRPr="006B69CC">
        <w:rPr>
          <w:rFonts w:ascii="Arial" w:hAnsi="Arial" w:cs="Arial"/>
          <w:color w:val="202124"/>
          <w:shd w:val="clear" w:color="auto" w:fill="FFFFFF"/>
        </w:rPr>
        <w:t> es </w:t>
      </w:r>
      <w:r w:rsidRPr="006B69CC">
        <w:rPr>
          <w:rFonts w:ascii="Arial" w:hAnsi="Arial" w:cs="Arial"/>
          <w:b/>
          <w:bCs/>
          <w:color w:val="202124"/>
          <w:shd w:val="clear" w:color="auto" w:fill="FFFFFF"/>
        </w:rPr>
        <w:t>negativa</w:t>
      </w:r>
      <w:r w:rsidRPr="006B69CC">
        <w:rPr>
          <w:rFonts w:ascii="Arial" w:hAnsi="Arial" w:cs="Arial"/>
          <w:color w:val="202124"/>
          <w:shd w:val="clear" w:color="auto" w:fill="FFFFFF"/>
        </w:rPr>
        <w:t>, el proyecto está retrasado.</w:t>
      </w:r>
    </w:p>
    <w:p w14:paraId="396DB699" w14:textId="23BBC746" w:rsidR="0053315C" w:rsidRDefault="0053315C" w:rsidP="006B69CC">
      <w:pPr>
        <w:spacing w:line="360" w:lineRule="auto"/>
        <w:ind w:firstLine="0"/>
        <w:jc w:val="both"/>
        <w:rPr>
          <w:rFonts w:ascii="Arial" w:hAnsi="Arial" w:cs="Arial"/>
          <w:b/>
          <w:color w:val="202124"/>
          <w:shd w:val="clear" w:color="auto" w:fill="FFFFFF"/>
        </w:rPr>
      </w:pPr>
      <w:r w:rsidRPr="006B69CC">
        <w:rPr>
          <w:rFonts w:ascii="Arial" w:hAnsi="Arial" w:cs="Arial"/>
          <w:b/>
          <w:color w:val="202124"/>
          <w:shd w:val="clear" w:color="auto" w:fill="FFFFFF"/>
        </w:rPr>
        <w:t xml:space="preserve">Solución: </w:t>
      </w:r>
    </w:p>
    <w:p w14:paraId="75D88EDC" w14:textId="77777777" w:rsidR="006B69CC" w:rsidRPr="006B69CC" w:rsidRDefault="006B69CC" w:rsidP="006B69CC">
      <w:pPr>
        <w:spacing w:line="360" w:lineRule="auto"/>
        <w:ind w:firstLine="0"/>
        <w:jc w:val="both"/>
        <w:rPr>
          <w:rFonts w:ascii="Arial" w:hAnsi="Arial" w:cs="Arial"/>
          <w:b/>
          <w:lang w:eastAsia="es-ES"/>
        </w:rPr>
      </w:pPr>
    </w:p>
    <w:p w14:paraId="4102E1AD" w14:textId="77777777" w:rsidR="0053315C" w:rsidRPr="006B69CC" w:rsidRDefault="0053315C" w:rsidP="006B69CC">
      <w:pPr>
        <w:numPr>
          <w:ilvl w:val="0"/>
          <w:numId w:val="18"/>
        </w:numPr>
        <w:spacing w:line="360" w:lineRule="auto"/>
        <w:contextualSpacing/>
        <w:rPr>
          <w:rFonts w:ascii="Arial" w:hAnsi="Arial" w:cs="Arial"/>
          <w:b/>
          <w:lang w:eastAsia="es-ES"/>
        </w:rPr>
      </w:pPr>
      <w:r w:rsidRPr="006B69CC">
        <w:rPr>
          <w:rFonts w:ascii="Arial" w:hAnsi="Arial" w:cs="Arial"/>
          <w:b/>
          <w:lang w:eastAsia="es-ES"/>
        </w:rPr>
        <w:t>¿Cuál es su EV si su CPI es 1.1, su SPI es 0.92 y su AC es $10000? ¿Qué fórmula revertida utilizaría?</w:t>
      </w:r>
    </w:p>
    <w:p w14:paraId="26987860" w14:textId="77777777" w:rsidR="0053315C" w:rsidRPr="006B69CC" w:rsidRDefault="000B1181" w:rsidP="006B69CC">
      <w:pPr>
        <w:spacing w:line="360" w:lineRule="auto"/>
        <w:jc w:val="both"/>
        <w:rPr>
          <w:rFonts w:ascii="Arial" w:hAnsi="Arial" w:cs="Arial"/>
          <w:lang w:eastAsia="es-ES"/>
        </w:rPr>
      </w:pPr>
      <w:r w:rsidRPr="006B69CC">
        <w:rPr>
          <w:rFonts w:ascii="Arial" w:hAnsi="Arial" w:cs="Arial"/>
          <w:lang w:eastAsia="es-ES"/>
        </w:rPr>
        <w:t xml:space="preserve">RTA: </w:t>
      </w:r>
      <w:r w:rsidR="0053315C" w:rsidRPr="006B69CC">
        <w:rPr>
          <w:rFonts w:ascii="Arial" w:hAnsi="Arial" w:cs="Arial"/>
          <w:lang w:eastAsia="es-ES"/>
        </w:rPr>
        <w:t xml:space="preserve">Para poder determinar  el valor ganado </w:t>
      </w:r>
      <w:r w:rsidR="0053315C" w:rsidRPr="006B69CC">
        <w:rPr>
          <w:rFonts w:ascii="Arial" w:hAnsi="Arial" w:cs="Arial"/>
          <w:b/>
          <w:lang w:eastAsia="es-ES"/>
        </w:rPr>
        <w:t>(EV),</w:t>
      </w:r>
      <w:r w:rsidR="0053315C" w:rsidRPr="006B69CC">
        <w:rPr>
          <w:rFonts w:ascii="Arial" w:hAnsi="Arial" w:cs="Arial"/>
          <w:lang w:eastAsia="es-ES"/>
        </w:rPr>
        <w:t xml:space="preserve">  realizaremos una tabla donde se identifica la fórmula revertida con el fin de identificar el </w:t>
      </w:r>
      <w:r w:rsidR="0053315C" w:rsidRPr="006B69CC">
        <w:rPr>
          <w:rFonts w:ascii="Arial" w:hAnsi="Arial" w:cs="Arial"/>
          <w:b/>
          <w:lang w:eastAsia="es-ES"/>
        </w:rPr>
        <w:t>(EV)  “</w:t>
      </w:r>
      <w:r w:rsidR="0053315C" w:rsidRPr="006B69CC">
        <w:rPr>
          <w:rFonts w:ascii="Arial" w:hAnsi="Arial" w:cs="Arial"/>
          <w:lang w:eastAsia="es-ES"/>
        </w:rPr>
        <w:t>Valor Ganado”</w:t>
      </w:r>
    </w:p>
    <w:p w14:paraId="424EBC23" w14:textId="77777777" w:rsidR="00061406" w:rsidRPr="006B69CC" w:rsidRDefault="00061406" w:rsidP="006B69CC">
      <w:pPr>
        <w:spacing w:line="360" w:lineRule="auto"/>
        <w:jc w:val="both"/>
        <w:rPr>
          <w:rFonts w:ascii="Arial" w:hAnsi="Arial" w:cs="Arial"/>
          <w:b/>
          <w:lang w:val="es-ES" w:eastAsia="es-ES"/>
        </w:rPr>
      </w:pPr>
      <w:r w:rsidRPr="006B69CC">
        <w:rPr>
          <w:rFonts w:ascii="Arial" w:hAnsi="Arial" w:cs="Arial"/>
        </w:rPr>
        <w:t xml:space="preserve">                                               Tabla 4. Fórmula original y revertida Fuente: elaboración propia</w:t>
      </w:r>
    </w:p>
    <w:p w14:paraId="61946C92" w14:textId="77777777" w:rsidR="0053315C" w:rsidRPr="006B69CC" w:rsidRDefault="0053315C" w:rsidP="006B69CC">
      <w:pPr>
        <w:spacing w:line="360" w:lineRule="auto"/>
        <w:jc w:val="center"/>
        <w:rPr>
          <w:rFonts w:ascii="Arial" w:hAnsi="Arial" w:cs="Arial"/>
          <w:b/>
          <w:lang w:val="es-ES" w:eastAsia="es-ES"/>
        </w:rPr>
      </w:pPr>
      <w:r w:rsidRPr="006B69CC">
        <w:rPr>
          <w:rFonts w:ascii="Arial" w:hAnsi="Arial" w:cs="Arial"/>
          <w:noProof/>
        </w:rPr>
        <w:drawing>
          <wp:inline distT="0" distB="0" distL="0" distR="0" wp14:anchorId="34A22332" wp14:editId="4B2CFEE5">
            <wp:extent cx="2933700" cy="94804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7097" cy="949138"/>
                    </a:xfrm>
                    <a:prstGeom prst="rect">
                      <a:avLst/>
                    </a:prstGeom>
                    <a:noFill/>
                    <a:ln>
                      <a:noFill/>
                    </a:ln>
                  </pic:spPr>
                </pic:pic>
              </a:graphicData>
            </a:graphic>
          </wp:inline>
        </w:drawing>
      </w:r>
    </w:p>
    <w:p w14:paraId="1615FF6C" w14:textId="77777777" w:rsidR="00061406" w:rsidRPr="006B69CC" w:rsidRDefault="00061406" w:rsidP="006B69CC">
      <w:pPr>
        <w:spacing w:line="360" w:lineRule="auto"/>
        <w:jc w:val="center"/>
        <w:rPr>
          <w:rFonts w:ascii="Arial" w:hAnsi="Arial" w:cs="Arial"/>
          <w:b/>
          <w:lang w:val="es-ES" w:eastAsia="es-ES"/>
        </w:rPr>
      </w:pPr>
      <w:r w:rsidRPr="006B69CC">
        <w:rPr>
          <w:rFonts w:ascii="Arial" w:hAnsi="Arial" w:cs="Arial"/>
          <w:noProof/>
        </w:rPr>
        <w:drawing>
          <wp:inline distT="0" distB="0" distL="0" distR="0" wp14:anchorId="183B66D8" wp14:editId="39E5232B">
            <wp:extent cx="2181225" cy="2000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200025"/>
                    </a:xfrm>
                    <a:prstGeom prst="rect">
                      <a:avLst/>
                    </a:prstGeom>
                    <a:noFill/>
                    <a:ln>
                      <a:noFill/>
                    </a:ln>
                  </pic:spPr>
                </pic:pic>
              </a:graphicData>
            </a:graphic>
          </wp:inline>
        </w:drawing>
      </w:r>
    </w:p>
    <w:p w14:paraId="6CE98D1C" w14:textId="262BB132" w:rsidR="0053315C" w:rsidRPr="006B69CC" w:rsidRDefault="0053315C" w:rsidP="006B69CC">
      <w:pPr>
        <w:spacing w:line="360" w:lineRule="auto"/>
        <w:rPr>
          <w:rFonts w:ascii="Arial" w:hAnsi="Arial" w:cs="Arial"/>
          <w:b/>
          <w:lang w:val="es-ES" w:eastAsia="es-ES"/>
        </w:rPr>
      </w:pPr>
    </w:p>
    <w:p w14:paraId="7539944B" w14:textId="77777777" w:rsidR="007A37D3" w:rsidRPr="006B69CC" w:rsidRDefault="007A37D3" w:rsidP="006B69CC">
      <w:pPr>
        <w:spacing w:line="360" w:lineRule="auto"/>
        <w:rPr>
          <w:rFonts w:ascii="Arial" w:hAnsi="Arial" w:cs="Arial"/>
          <w:b/>
          <w:lang w:val="es-ES" w:eastAsia="es-ES"/>
        </w:rPr>
      </w:pPr>
    </w:p>
    <w:p w14:paraId="56D74B74" w14:textId="0FED843D" w:rsidR="0053315C" w:rsidRDefault="00061406" w:rsidP="006B69CC">
      <w:pPr>
        <w:pStyle w:val="Prrafodelista"/>
        <w:numPr>
          <w:ilvl w:val="0"/>
          <w:numId w:val="18"/>
        </w:numPr>
        <w:spacing w:line="360" w:lineRule="auto"/>
        <w:rPr>
          <w:rFonts w:ascii="Arial" w:hAnsi="Arial" w:cs="Arial"/>
          <w:b/>
          <w:lang w:val="es-ES" w:eastAsia="es-ES"/>
        </w:rPr>
      </w:pPr>
      <w:r w:rsidRPr="006B69CC">
        <w:rPr>
          <w:rFonts w:ascii="Arial" w:hAnsi="Arial" w:cs="Arial"/>
          <w:b/>
          <w:lang w:val="es-ES" w:eastAsia="es-ES"/>
        </w:rPr>
        <w:t>¿Cuál es su SPI si su CV es $10000, su SV es -$3000 y su PV es $100000?</w:t>
      </w:r>
    </w:p>
    <w:p w14:paraId="25F6C472" w14:textId="77777777" w:rsidR="006B69CC" w:rsidRPr="006B69CC" w:rsidRDefault="006B69CC" w:rsidP="006B69CC">
      <w:pPr>
        <w:pStyle w:val="Prrafodelista"/>
        <w:spacing w:line="360" w:lineRule="auto"/>
        <w:ind w:left="644" w:firstLine="0"/>
        <w:rPr>
          <w:rFonts w:ascii="Arial" w:hAnsi="Arial" w:cs="Arial"/>
          <w:b/>
          <w:lang w:val="es-ES" w:eastAsia="es-ES"/>
        </w:rPr>
      </w:pPr>
    </w:p>
    <w:p w14:paraId="1C768AB8" w14:textId="77777777" w:rsidR="00EA326F" w:rsidRPr="006B69CC" w:rsidRDefault="000B1181" w:rsidP="006B69CC">
      <w:pPr>
        <w:spacing w:line="360" w:lineRule="auto"/>
        <w:rPr>
          <w:rFonts w:ascii="Arial" w:hAnsi="Arial" w:cs="Arial"/>
          <w:lang w:val="es-ES" w:eastAsia="es-ES"/>
        </w:rPr>
      </w:pPr>
      <w:r w:rsidRPr="006B69CC">
        <w:rPr>
          <w:rFonts w:ascii="Arial" w:hAnsi="Arial" w:cs="Arial"/>
          <w:lang w:val="es-ES" w:eastAsia="es-ES"/>
        </w:rPr>
        <w:t xml:space="preserve">RTA: </w:t>
      </w:r>
      <w:r w:rsidR="0009481D" w:rsidRPr="006B69CC">
        <w:rPr>
          <w:rFonts w:ascii="Arial" w:hAnsi="Arial" w:cs="Arial"/>
          <w:lang w:val="es-ES" w:eastAsia="es-ES"/>
        </w:rPr>
        <w:t>En est</w:t>
      </w:r>
      <w:r w:rsidR="007D2407" w:rsidRPr="006B69CC">
        <w:rPr>
          <w:rFonts w:ascii="Arial" w:hAnsi="Arial" w:cs="Arial"/>
          <w:lang w:val="es-ES" w:eastAsia="es-ES"/>
        </w:rPr>
        <w:t xml:space="preserve">e ejercicio nos podemos identificar al momento de separar el </w:t>
      </w:r>
      <w:r w:rsidR="00EA326F" w:rsidRPr="006B69CC">
        <w:rPr>
          <w:rFonts w:ascii="Arial" w:hAnsi="Arial" w:cs="Arial"/>
          <w:lang w:val="es-ES" w:eastAsia="es-ES"/>
        </w:rPr>
        <w:t>(EV) “</w:t>
      </w:r>
      <w:r w:rsidR="007D2407" w:rsidRPr="006B69CC">
        <w:rPr>
          <w:rFonts w:ascii="Arial" w:hAnsi="Arial" w:cs="Arial"/>
          <w:lang w:val="es-ES" w:eastAsia="es-ES"/>
        </w:rPr>
        <w:t>Valor Ganado</w:t>
      </w:r>
      <w:r w:rsidR="00EA326F" w:rsidRPr="006B69CC">
        <w:rPr>
          <w:rFonts w:ascii="Arial" w:hAnsi="Arial" w:cs="Arial"/>
          <w:lang w:val="es-ES" w:eastAsia="es-ES"/>
        </w:rPr>
        <w:t>”</w:t>
      </w:r>
    </w:p>
    <w:p w14:paraId="0AB465B3" w14:textId="77777777" w:rsidR="004765A4" w:rsidRPr="006B69CC" w:rsidRDefault="004765A4" w:rsidP="006B69CC">
      <w:pPr>
        <w:spacing w:line="360" w:lineRule="auto"/>
        <w:rPr>
          <w:rFonts w:ascii="Arial" w:hAnsi="Arial" w:cs="Arial"/>
          <w:lang w:val="es-ES" w:eastAsia="es-ES"/>
        </w:rPr>
      </w:pPr>
      <w:r w:rsidRPr="006B69CC">
        <w:rPr>
          <w:rFonts w:ascii="Arial" w:hAnsi="Arial" w:cs="Arial"/>
          <w:lang w:val="es-ES" w:eastAsia="es-ES"/>
        </w:rPr>
        <w:t>Se igualan las ecuaciones de la siguiente manera:</w:t>
      </w:r>
    </w:p>
    <w:p w14:paraId="45AE47FD" w14:textId="77777777" w:rsidR="004765A4" w:rsidRPr="006B69CC" w:rsidRDefault="004765A4" w:rsidP="006B69CC">
      <w:pPr>
        <w:spacing w:line="360" w:lineRule="auto"/>
        <w:rPr>
          <w:rFonts w:ascii="Arial" w:hAnsi="Arial" w:cs="Arial"/>
          <w:lang w:val="es-ES" w:eastAsia="es-ES"/>
        </w:rPr>
      </w:pPr>
      <w:r w:rsidRPr="006B69CC">
        <w:rPr>
          <w:rFonts w:ascii="Arial" w:hAnsi="Arial" w:cs="Arial"/>
          <w:noProof/>
        </w:rPr>
        <w:drawing>
          <wp:inline distT="0" distB="0" distL="0" distR="0" wp14:anchorId="2682F307" wp14:editId="08B2152F">
            <wp:extent cx="2181225" cy="2000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200025"/>
                    </a:xfrm>
                    <a:prstGeom prst="rect">
                      <a:avLst/>
                    </a:prstGeom>
                    <a:noFill/>
                    <a:ln>
                      <a:noFill/>
                    </a:ln>
                  </pic:spPr>
                </pic:pic>
              </a:graphicData>
            </a:graphic>
          </wp:inline>
        </w:drawing>
      </w:r>
    </w:p>
    <w:p w14:paraId="4A0C8515" w14:textId="77777777" w:rsidR="00943834" w:rsidRPr="006B69CC" w:rsidRDefault="009B083A" w:rsidP="006B69CC">
      <w:pPr>
        <w:spacing w:line="360" w:lineRule="auto"/>
        <w:rPr>
          <w:rFonts w:ascii="Arial" w:hAnsi="Arial" w:cs="Arial"/>
          <w:lang w:val="es-ES" w:eastAsia="es-ES"/>
        </w:rPr>
      </w:pPr>
      <w:r w:rsidRPr="006B69CC">
        <w:rPr>
          <w:rFonts w:ascii="Arial" w:hAnsi="Arial" w:cs="Arial"/>
          <w:lang w:val="es-ES" w:eastAsia="es-ES"/>
        </w:rPr>
        <w:t>Se despeja</w:t>
      </w:r>
      <w:r w:rsidRPr="006B69CC">
        <w:rPr>
          <w:rFonts w:ascii="Arial" w:hAnsi="Arial" w:cs="Arial"/>
          <w:b/>
          <w:lang w:val="es-ES" w:eastAsia="es-ES"/>
        </w:rPr>
        <w:t xml:space="preserve"> AC</w:t>
      </w:r>
    </w:p>
    <w:p w14:paraId="5D5A5E1A" w14:textId="77777777" w:rsidR="00864091" w:rsidRPr="006B69CC" w:rsidRDefault="00864091" w:rsidP="006B69CC">
      <w:pPr>
        <w:spacing w:line="360" w:lineRule="auto"/>
        <w:rPr>
          <w:rFonts w:ascii="Arial" w:hAnsi="Arial" w:cs="Arial"/>
          <w:lang w:val="es-ES" w:eastAsia="es-ES"/>
        </w:rPr>
      </w:pPr>
      <w:r w:rsidRPr="006B69CC">
        <w:rPr>
          <w:rFonts w:ascii="Arial" w:hAnsi="Arial" w:cs="Arial"/>
          <w:noProof/>
        </w:rPr>
        <w:drawing>
          <wp:inline distT="0" distB="0" distL="0" distR="0" wp14:anchorId="32E3640C" wp14:editId="5881EE22">
            <wp:extent cx="2466975" cy="3905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390525"/>
                    </a:xfrm>
                    <a:prstGeom prst="rect">
                      <a:avLst/>
                    </a:prstGeom>
                    <a:noFill/>
                    <a:ln>
                      <a:noFill/>
                    </a:ln>
                  </pic:spPr>
                </pic:pic>
              </a:graphicData>
            </a:graphic>
          </wp:inline>
        </w:drawing>
      </w:r>
    </w:p>
    <w:p w14:paraId="6ED905BA" w14:textId="77777777" w:rsidR="00864091" w:rsidRPr="006B69CC" w:rsidRDefault="00864091" w:rsidP="006B69CC">
      <w:pPr>
        <w:spacing w:line="360" w:lineRule="auto"/>
        <w:rPr>
          <w:rFonts w:ascii="Arial" w:hAnsi="Arial" w:cs="Arial"/>
          <w:b/>
          <w:lang w:val="es-ES" w:eastAsia="es-ES"/>
        </w:rPr>
      </w:pPr>
      <w:r w:rsidRPr="006B69CC">
        <w:rPr>
          <w:rFonts w:ascii="Arial" w:hAnsi="Arial" w:cs="Arial"/>
          <w:lang w:val="es-ES" w:eastAsia="es-ES"/>
        </w:rPr>
        <w:t xml:space="preserve">Después del despeje de </w:t>
      </w:r>
      <w:r w:rsidRPr="006B69CC">
        <w:rPr>
          <w:rFonts w:ascii="Arial" w:hAnsi="Arial" w:cs="Arial"/>
          <w:b/>
          <w:lang w:val="es-ES" w:eastAsia="es-ES"/>
        </w:rPr>
        <w:t>AC</w:t>
      </w:r>
      <w:r w:rsidRPr="006B69CC">
        <w:rPr>
          <w:rFonts w:ascii="Arial" w:hAnsi="Arial" w:cs="Arial"/>
          <w:lang w:val="es-ES" w:eastAsia="es-ES"/>
        </w:rPr>
        <w:t xml:space="preserve"> igualamos</w:t>
      </w:r>
      <w:r w:rsidRPr="006B69CC">
        <w:rPr>
          <w:rFonts w:ascii="Arial" w:hAnsi="Arial" w:cs="Arial"/>
          <w:b/>
          <w:lang w:val="es-ES" w:eastAsia="es-ES"/>
        </w:rPr>
        <w:t xml:space="preserve"> </w:t>
      </w:r>
      <w:r w:rsidR="00407DAB" w:rsidRPr="006B69CC">
        <w:rPr>
          <w:rFonts w:ascii="Arial" w:hAnsi="Arial" w:cs="Arial"/>
          <w:noProof/>
        </w:rPr>
        <w:drawing>
          <wp:inline distT="0" distB="0" distL="0" distR="0" wp14:anchorId="0B997D06" wp14:editId="1A5E0D86">
            <wp:extent cx="2466975" cy="2000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p>
    <w:p w14:paraId="16BD9B32" w14:textId="55923F46" w:rsidR="00C909CB" w:rsidRPr="006B69CC" w:rsidRDefault="00C909CB" w:rsidP="006B69CC">
      <w:pPr>
        <w:spacing w:line="360" w:lineRule="auto"/>
        <w:rPr>
          <w:rFonts w:ascii="Arial" w:hAnsi="Arial" w:cs="Arial"/>
          <w:color w:val="000000"/>
        </w:rPr>
      </w:pPr>
      <w:r w:rsidRPr="006B69CC">
        <w:rPr>
          <w:rFonts w:ascii="Arial" w:hAnsi="Arial" w:cs="Arial"/>
          <w:color w:val="000000"/>
        </w:rPr>
        <w:t>EV=SV+PV=SPI</w:t>
      </w:r>
      <w:r w:rsidR="001D0283" w:rsidRPr="006B69CC">
        <w:rPr>
          <w:rFonts w:ascii="Arial" w:hAnsi="Arial" w:cs="Arial"/>
          <w:color w:val="000000"/>
        </w:rPr>
        <w:t xml:space="preserve"> </w:t>
      </w:r>
      <w:r w:rsidRPr="006B69CC">
        <w:rPr>
          <w:rFonts w:ascii="Arial" w:hAnsi="Arial" w:cs="Arial"/>
          <w:color w:val="000000"/>
        </w:rPr>
        <w:t>x</w:t>
      </w:r>
      <w:r w:rsidR="001D0283" w:rsidRPr="006B69CC">
        <w:rPr>
          <w:rFonts w:ascii="Arial" w:hAnsi="Arial" w:cs="Arial"/>
          <w:color w:val="000000"/>
        </w:rPr>
        <w:t xml:space="preserve"> </w:t>
      </w:r>
      <w:r w:rsidRPr="006B69CC">
        <w:rPr>
          <w:rFonts w:ascii="Arial" w:hAnsi="Arial" w:cs="Arial"/>
          <w:color w:val="000000"/>
        </w:rPr>
        <w:t xml:space="preserve">PV-RTA: Se despeja el SPI para dar la solución </w:t>
      </w:r>
      <w:r w:rsidR="00FC1CFA" w:rsidRPr="006B69CC">
        <w:rPr>
          <w:rFonts w:ascii="Arial" w:hAnsi="Arial" w:cs="Arial"/>
          <w:color w:val="000000"/>
        </w:rPr>
        <w:t>SPI</w:t>
      </w:r>
      <w:r w:rsidR="006F75D1" w:rsidRPr="006B69CC">
        <w:rPr>
          <w:rFonts w:ascii="Arial" w:hAnsi="Arial" w:cs="Arial"/>
          <w:color w:val="000000"/>
        </w:rPr>
        <w:t>= (</w:t>
      </w:r>
      <w:r w:rsidR="00FC1CFA" w:rsidRPr="006B69CC">
        <w:rPr>
          <w:rFonts w:ascii="Arial" w:hAnsi="Arial" w:cs="Arial"/>
          <w:color w:val="000000"/>
        </w:rPr>
        <w:t>SV+PV)/PV= (-3000+100000)/10000</w:t>
      </w:r>
      <w:r w:rsidR="00D913B4" w:rsidRPr="006B69CC">
        <w:rPr>
          <w:rFonts w:ascii="Arial" w:hAnsi="Arial" w:cs="Arial"/>
          <w:color w:val="000000"/>
        </w:rPr>
        <w:t>0=0.97</w:t>
      </w:r>
    </w:p>
    <w:p w14:paraId="66923A1E" w14:textId="77777777" w:rsidR="007A37D3" w:rsidRPr="006B69CC" w:rsidRDefault="007A37D3" w:rsidP="006B69CC">
      <w:pPr>
        <w:spacing w:line="360" w:lineRule="auto"/>
        <w:rPr>
          <w:rFonts w:ascii="Arial" w:hAnsi="Arial" w:cs="Arial"/>
          <w:color w:val="000000"/>
        </w:rPr>
      </w:pPr>
    </w:p>
    <w:p w14:paraId="02F792ED" w14:textId="06DB0A4E" w:rsidR="00DD6FAA" w:rsidRDefault="00DD6FAA" w:rsidP="006B69CC">
      <w:pPr>
        <w:pStyle w:val="Prrafodelista"/>
        <w:numPr>
          <w:ilvl w:val="0"/>
          <w:numId w:val="18"/>
        </w:numPr>
        <w:spacing w:line="360" w:lineRule="auto"/>
        <w:rPr>
          <w:rFonts w:ascii="Arial" w:hAnsi="Arial" w:cs="Arial"/>
          <w:b/>
          <w:bCs/>
          <w:color w:val="000000"/>
        </w:rPr>
      </w:pPr>
      <w:r w:rsidRPr="006B69CC">
        <w:rPr>
          <w:rFonts w:ascii="Arial" w:hAnsi="Arial" w:cs="Arial"/>
          <w:b/>
          <w:bCs/>
          <w:color w:val="000000"/>
        </w:rPr>
        <w:lastRenderedPageBreak/>
        <w:t>En el más reciente informe de valor ganado de su proyecto, Ud. Observa que el CPI es 1.2, el SPI es 0.8, el PV es $600000 y el SV = -$120000. No encuentra la CV en el informe, así que necesita calcularla con base en la información brindada. ¿Cuál es la CV?</w:t>
      </w:r>
    </w:p>
    <w:p w14:paraId="1C27115A" w14:textId="77777777" w:rsidR="006B69CC" w:rsidRPr="006B69CC" w:rsidRDefault="006B69CC" w:rsidP="006B69CC">
      <w:pPr>
        <w:pStyle w:val="Prrafodelista"/>
        <w:spacing w:line="360" w:lineRule="auto"/>
        <w:ind w:left="644" w:firstLine="0"/>
        <w:rPr>
          <w:rFonts w:ascii="Arial" w:hAnsi="Arial" w:cs="Arial"/>
          <w:b/>
          <w:bCs/>
          <w:color w:val="000000"/>
        </w:rPr>
      </w:pPr>
    </w:p>
    <w:p w14:paraId="6ECC45B1" w14:textId="01D1C9EA" w:rsidR="00DD6FAA" w:rsidRPr="006B69CC" w:rsidRDefault="00EA326F" w:rsidP="006B69CC">
      <w:pPr>
        <w:pStyle w:val="Prrafodelista"/>
        <w:tabs>
          <w:tab w:val="center" w:pos="5003"/>
        </w:tabs>
        <w:spacing w:line="360" w:lineRule="auto"/>
        <w:ind w:left="644" w:firstLine="0"/>
        <w:rPr>
          <w:rFonts w:ascii="Arial" w:hAnsi="Arial" w:cs="Arial"/>
          <w:color w:val="000000"/>
        </w:rPr>
      </w:pPr>
      <w:r w:rsidRPr="006B69CC">
        <w:rPr>
          <w:rFonts w:ascii="Arial" w:hAnsi="Arial" w:cs="Arial"/>
          <w:color w:val="000000"/>
        </w:rPr>
        <w:t xml:space="preserve">RTA: </w:t>
      </w:r>
      <w:r w:rsidR="00416C64" w:rsidRPr="006B69CC">
        <w:rPr>
          <w:rFonts w:ascii="Arial" w:hAnsi="Arial" w:cs="Arial"/>
          <w:color w:val="000000"/>
        </w:rPr>
        <w:t xml:space="preserve">Se igualan las </w:t>
      </w:r>
      <w:r w:rsidR="003A60F4" w:rsidRPr="006B69CC">
        <w:rPr>
          <w:rFonts w:ascii="Arial" w:hAnsi="Arial" w:cs="Arial"/>
          <w:color w:val="000000"/>
        </w:rPr>
        <w:t xml:space="preserve">ecuaciones </w:t>
      </w:r>
      <w:r w:rsidR="003A60F4" w:rsidRPr="006B69CC">
        <w:rPr>
          <w:rFonts w:ascii="Arial" w:hAnsi="Arial" w:cs="Arial"/>
          <w:color w:val="000000"/>
        </w:rPr>
        <w:tab/>
      </w:r>
      <w:r w:rsidR="00416C64" w:rsidRPr="006B69CC">
        <w:rPr>
          <w:rFonts w:ascii="Arial" w:hAnsi="Arial" w:cs="Arial"/>
          <w:color w:val="000000"/>
        </w:rPr>
        <w:t>CP x AC SPI</w:t>
      </w:r>
      <w:r w:rsidR="001D0283" w:rsidRPr="006B69CC">
        <w:rPr>
          <w:rFonts w:ascii="Arial" w:hAnsi="Arial" w:cs="Arial"/>
          <w:color w:val="000000"/>
        </w:rPr>
        <w:t xml:space="preserve"> x PV</w:t>
      </w:r>
    </w:p>
    <w:p w14:paraId="2D9A8EF7" w14:textId="5B314EC0" w:rsidR="001D0283" w:rsidRPr="006B69CC" w:rsidRDefault="001D0283" w:rsidP="006B69CC">
      <w:pPr>
        <w:pStyle w:val="Prrafodelista"/>
        <w:tabs>
          <w:tab w:val="center" w:pos="5003"/>
        </w:tabs>
        <w:spacing w:line="360" w:lineRule="auto"/>
        <w:ind w:left="644" w:firstLine="0"/>
        <w:rPr>
          <w:rFonts w:ascii="Arial" w:hAnsi="Arial" w:cs="Arial"/>
          <w:color w:val="000000"/>
        </w:rPr>
      </w:pPr>
      <w:r w:rsidRPr="006B69CC">
        <w:rPr>
          <w:rFonts w:ascii="Arial" w:hAnsi="Arial" w:cs="Arial"/>
          <w:color w:val="000000"/>
        </w:rPr>
        <w:t xml:space="preserve">EV= CPI x AC=SPI x PV, este nos permite para la siguiente ecuación </w:t>
      </w:r>
      <w:r w:rsidR="003A60F4" w:rsidRPr="006B69CC">
        <w:rPr>
          <w:rFonts w:ascii="Arial" w:hAnsi="Arial" w:cs="Arial"/>
          <w:color w:val="000000"/>
        </w:rPr>
        <w:t>despejar AC</w:t>
      </w:r>
    </w:p>
    <w:p w14:paraId="1D6B6749" w14:textId="77777777" w:rsidR="00072FC4" w:rsidRPr="00AF60E2" w:rsidRDefault="00072FC4" w:rsidP="006B69CC">
      <w:pPr>
        <w:pStyle w:val="Prrafodelista"/>
        <w:tabs>
          <w:tab w:val="center" w:pos="5003"/>
        </w:tabs>
        <w:spacing w:line="360" w:lineRule="auto"/>
        <w:ind w:left="644" w:firstLine="0"/>
        <w:rPr>
          <w:rFonts w:ascii="Arial" w:hAnsi="Arial" w:cs="Arial"/>
          <w:color w:val="000000"/>
          <w:lang w:val="en-US"/>
        </w:rPr>
      </w:pPr>
      <w:r w:rsidRPr="00AF60E2">
        <w:rPr>
          <w:rFonts w:ascii="Arial" w:hAnsi="Arial" w:cs="Arial"/>
          <w:color w:val="000000"/>
          <w:lang w:val="en-US"/>
        </w:rPr>
        <w:t>AC=(SIP x PV)(CPI=(0.8</w:t>
      </w:r>
      <w:r w:rsidR="00B47645" w:rsidRPr="00AF60E2">
        <w:rPr>
          <w:rFonts w:ascii="Arial" w:hAnsi="Arial" w:cs="Arial"/>
          <w:color w:val="000000"/>
          <w:lang w:val="en-US"/>
        </w:rPr>
        <w:t xml:space="preserve"> </w:t>
      </w:r>
      <w:r w:rsidRPr="00AF60E2">
        <w:rPr>
          <w:rFonts w:ascii="Arial" w:hAnsi="Arial" w:cs="Arial"/>
          <w:color w:val="000000"/>
          <w:lang w:val="en-US"/>
        </w:rPr>
        <w:t>x</w:t>
      </w:r>
      <w:r w:rsidR="00B47645" w:rsidRPr="00AF60E2">
        <w:rPr>
          <w:rFonts w:ascii="Arial" w:hAnsi="Arial" w:cs="Arial"/>
          <w:color w:val="000000"/>
          <w:lang w:val="en-US"/>
        </w:rPr>
        <w:t xml:space="preserve"> 600000)/1.2= $4000.000</w:t>
      </w:r>
    </w:p>
    <w:p w14:paraId="3C660EEC" w14:textId="77777777" w:rsidR="00B47645" w:rsidRPr="006B69CC" w:rsidRDefault="00B47645" w:rsidP="006B69CC">
      <w:pPr>
        <w:pStyle w:val="Prrafodelista"/>
        <w:tabs>
          <w:tab w:val="center" w:pos="5003"/>
        </w:tabs>
        <w:spacing w:line="360" w:lineRule="auto"/>
        <w:ind w:left="644" w:firstLine="0"/>
        <w:rPr>
          <w:rFonts w:ascii="Arial" w:hAnsi="Arial" w:cs="Arial"/>
          <w:color w:val="000000"/>
        </w:rPr>
      </w:pPr>
      <w:r w:rsidRPr="006B69CC">
        <w:rPr>
          <w:rFonts w:ascii="Arial" w:hAnsi="Arial" w:cs="Arial"/>
          <w:color w:val="000000"/>
        </w:rPr>
        <w:t xml:space="preserve">Ya teniendo despejado AC, Igualamos las ecuaciones </w:t>
      </w:r>
      <w:r w:rsidR="00B5522D" w:rsidRPr="006B69CC">
        <w:rPr>
          <w:rFonts w:ascii="Arial" w:hAnsi="Arial" w:cs="Arial"/>
          <w:color w:val="000000"/>
        </w:rPr>
        <w:t>CV+AC+PV</w:t>
      </w:r>
    </w:p>
    <w:p w14:paraId="32573E70" w14:textId="13BFD3C1" w:rsidR="00B5522D" w:rsidRPr="006B69CC" w:rsidRDefault="00B5522D" w:rsidP="006B69CC">
      <w:pPr>
        <w:pStyle w:val="Prrafodelista"/>
        <w:tabs>
          <w:tab w:val="center" w:pos="5003"/>
        </w:tabs>
        <w:spacing w:line="360" w:lineRule="auto"/>
        <w:ind w:left="644" w:firstLine="0"/>
        <w:rPr>
          <w:rFonts w:ascii="Arial" w:hAnsi="Arial" w:cs="Arial"/>
          <w:color w:val="000000"/>
        </w:rPr>
      </w:pPr>
      <w:r w:rsidRPr="006B69CC">
        <w:rPr>
          <w:rFonts w:ascii="Arial" w:hAnsi="Arial" w:cs="Arial"/>
          <w:color w:val="000000"/>
        </w:rPr>
        <w:t>EV=CV+AC=SV+PV</w:t>
      </w:r>
    </w:p>
    <w:p w14:paraId="3DFB4CE0" w14:textId="46A74C8C" w:rsidR="007752EE" w:rsidRPr="006B69CC" w:rsidRDefault="007752EE" w:rsidP="006B69CC">
      <w:pPr>
        <w:tabs>
          <w:tab w:val="center" w:pos="5003"/>
        </w:tabs>
        <w:spacing w:line="360" w:lineRule="auto"/>
        <w:ind w:firstLine="0"/>
        <w:rPr>
          <w:rFonts w:ascii="Arial" w:hAnsi="Arial" w:cs="Arial"/>
          <w:color w:val="000000"/>
        </w:rPr>
      </w:pPr>
    </w:p>
    <w:p w14:paraId="1B307BF1" w14:textId="77777777" w:rsidR="003A2FF0" w:rsidRPr="007A37D3" w:rsidRDefault="003A2FF0" w:rsidP="007A37D3">
      <w:pPr>
        <w:tabs>
          <w:tab w:val="center" w:pos="5003"/>
        </w:tabs>
        <w:ind w:firstLine="0"/>
        <w:rPr>
          <w:rFonts w:ascii="Arial" w:hAnsi="Arial" w:cs="Arial"/>
          <w:color w:val="000000"/>
        </w:rPr>
      </w:pPr>
    </w:p>
    <w:p w14:paraId="0B347D5E" w14:textId="21D17A52" w:rsidR="007752EE" w:rsidRDefault="007752EE" w:rsidP="003A2FF0">
      <w:pPr>
        <w:pStyle w:val="Ttulo1"/>
      </w:pPr>
      <w:bookmarkStart w:id="14" w:name="_Toc98187659"/>
      <w:r>
        <w:t xml:space="preserve">Calculo </w:t>
      </w:r>
      <w:r w:rsidR="007A37D3">
        <w:t>curva S</w:t>
      </w:r>
      <w:bookmarkEnd w:id="14"/>
    </w:p>
    <w:p w14:paraId="7C4E6058" w14:textId="77777777" w:rsidR="006B69CC" w:rsidRPr="006B69CC" w:rsidRDefault="006B69CC" w:rsidP="006B69CC">
      <w:pPr>
        <w:rPr>
          <w:lang w:val="es-ES" w:eastAsia="es-ES"/>
        </w:rPr>
      </w:pPr>
    </w:p>
    <w:tbl>
      <w:tblPr>
        <w:tblW w:w="9622" w:type="dxa"/>
        <w:tblCellMar>
          <w:left w:w="70" w:type="dxa"/>
          <w:right w:w="70" w:type="dxa"/>
        </w:tblCellMar>
        <w:tblLook w:val="04A0" w:firstRow="1" w:lastRow="0" w:firstColumn="1" w:lastColumn="0" w:noHBand="0" w:noVBand="1"/>
      </w:tblPr>
      <w:tblGrid>
        <w:gridCol w:w="3686"/>
        <w:gridCol w:w="1276"/>
        <w:gridCol w:w="1560"/>
        <w:gridCol w:w="1540"/>
        <w:gridCol w:w="1560"/>
      </w:tblGrid>
      <w:tr w:rsidR="00475D93" w:rsidRPr="00475D93" w14:paraId="22527F23" w14:textId="77777777" w:rsidTr="00475D93">
        <w:trPr>
          <w:trHeight w:val="315"/>
        </w:trPr>
        <w:tc>
          <w:tcPr>
            <w:tcW w:w="3686" w:type="dxa"/>
            <w:tcBorders>
              <w:top w:val="nil"/>
              <w:left w:val="nil"/>
              <w:bottom w:val="nil"/>
              <w:right w:val="nil"/>
            </w:tcBorders>
            <w:shd w:val="clear" w:color="auto" w:fill="auto"/>
            <w:noWrap/>
            <w:vAlign w:val="bottom"/>
            <w:hideMark/>
          </w:tcPr>
          <w:p w14:paraId="1CC3152E" w14:textId="77777777" w:rsidR="00475D93" w:rsidRPr="00475D93" w:rsidRDefault="00475D93" w:rsidP="00475D93">
            <w:pPr>
              <w:spacing w:line="240" w:lineRule="auto"/>
              <w:ind w:firstLine="0"/>
              <w:rPr>
                <w:sz w:val="20"/>
                <w:szCs w:val="20"/>
              </w:rPr>
            </w:pPr>
          </w:p>
        </w:tc>
        <w:tc>
          <w:tcPr>
            <w:tcW w:w="1276" w:type="dxa"/>
            <w:tcBorders>
              <w:top w:val="nil"/>
              <w:left w:val="nil"/>
              <w:bottom w:val="nil"/>
              <w:right w:val="nil"/>
            </w:tcBorders>
            <w:shd w:val="clear" w:color="auto" w:fill="auto"/>
            <w:noWrap/>
            <w:vAlign w:val="bottom"/>
            <w:hideMark/>
          </w:tcPr>
          <w:p w14:paraId="03104E19" w14:textId="77777777" w:rsidR="00475D93" w:rsidRPr="00475D93" w:rsidRDefault="00475D93" w:rsidP="00475D93">
            <w:pPr>
              <w:spacing w:line="240" w:lineRule="auto"/>
              <w:ind w:firstLine="0"/>
              <w:jc w:val="right"/>
              <w:rPr>
                <w:rFonts w:ascii="Calibri" w:hAnsi="Calibri" w:cs="Calibri"/>
                <w:b/>
                <w:bCs/>
                <w:color w:val="000000"/>
                <w:sz w:val="22"/>
                <w:szCs w:val="22"/>
              </w:rPr>
            </w:pPr>
            <w:r w:rsidRPr="00475D93">
              <w:rPr>
                <w:rFonts w:ascii="Calibri" w:hAnsi="Calibri" w:cs="Calibri"/>
                <w:b/>
                <w:bCs/>
                <w:color w:val="000000"/>
                <w:sz w:val="22"/>
                <w:szCs w:val="22"/>
              </w:rPr>
              <w:t>mar-21</w:t>
            </w:r>
          </w:p>
        </w:tc>
        <w:tc>
          <w:tcPr>
            <w:tcW w:w="1560" w:type="dxa"/>
            <w:tcBorders>
              <w:top w:val="nil"/>
              <w:left w:val="nil"/>
              <w:bottom w:val="nil"/>
              <w:right w:val="nil"/>
            </w:tcBorders>
            <w:shd w:val="clear" w:color="auto" w:fill="auto"/>
            <w:noWrap/>
            <w:vAlign w:val="bottom"/>
            <w:hideMark/>
          </w:tcPr>
          <w:p w14:paraId="2390B408" w14:textId="77777777" w:rsidR="00475D93" w:rsidRPr="00475D93" w:rsidRDefault="00475D93" w:rsidP="00475D93">
            <w:pPr>
              <w:spacing w:line="240" w:lineRule="auto"/>
              <w:ind w:firstLine="0"/>
              <w:jc w:val="right"/>
              <w:rPr>
                <w:rFonts w:ascii="Calibri" w:hAnsi="Calibri" w:cs="Calibri"/>
                <w:b/>
                <w:bCs/>
                <w:color w:val="000000"/>
                <w:sz w:val="22"/>
                <w:szCs w:val="22"/>
              </w:rPr>
            </w:pPr>
            <w:r w:rsidRPr="00475D93">
              <w:rPr>
                <w:rFonts w:ascii="Calibri" w:hAnsi="Calibri" w:cs="Calibri"/>
                <w:b/>
                <w:bCs/>
                <w:color w:val="000000"/>
                <w:sz w:val="22"/>
                <w:szCs w:val="22"/>
              </w:rPr>
              <w:t>jun-21</w:t>
            </w:r>
          </w:p>
        </w:tc>
        <w:tc>
          <w:tcPr>
            <w:tcW w:w="1540" w:type="dxa"/>
            <w:tcBorders>
              <w:top w:val="nil"/>
              <w:left w:val="nil"/>
              <w:bottom w:val="nil"/>
              <w:right w:val="nil"/>
            </w:tcBorders>
            <w:shd w:val="clear" w:color="auto" w:fill="auto"/>
            <w:noWrap/>
            <w:vAlign w:val="bottom"/>
            <w:hideMark/>
          </w:tcPr>
          <w:p w14:paraId="01574B10" w14:textId="77777777" w:rsidR="00475D93" w:rsidRPr="00475D93" w:rsidRDefault="00475D93" w:rsidP="00475D93">
            <w:pPr>
              <w:spacing w:line="240" w:lineRule="auto"/>
              <w:ind w:firstLine="0"/>
              <w:jc w:val="right"/>
              <w:rPr>
                <w:rFonts w:ascii="Calibri" w:hAnsi="Calibri" w:cs="Calibri"/>
                <w:b/>
                <w:bCs/>
                <w:color w:val="000000"/>
                <w:sz w:val="22"/>
                <w:szCs w:val="22"/>
              </w:rPr>
            </w:pPr>
            <w:r w:rsidRPr="00475D93">
              <w:rPr>
                <w:rFonts w:ascii="Calibri" w:hAnsi="Calibri" w:cs="Calibri"/>
                <w:b/>
                <w:bCs/>
                <w:color w:val="000000"/>
                <w:sz w:val="22"/>
                <w:szCs w:val="22"/>
              </w:rPr>
              <w:t>sep-21</w:t>
            </w:r>
          </w:p>
        </w:tc>
        <w:tc>
          <w:tcPr>
            <w:tcW w:w="1560" w:type="dxa"/>
            <w:tcBorders>
              <w:top w:val="nil"/>
              <w:left w:val="nil"/>
              <w:bottom w:val="nil"/>
              <w:right w:val="nil"/>
            </w:tcBorders>
            <w:shd w:val="clear" w:color="auto" w:fill="auto"/>
            <w:noWrap/>
            <w:vAlign w:val="bottom"/>
            <w:hideMark/>
          </w:tcPr>
          <w:p w14:paraId="0CE7591E" w14:textId="77777777" w:rsidR="00475D93" w:rsidRPr="00475D93" w:rsidRDefault="00475D93" w:rsidP="00475D93">
            <w:pPr>
              <w:spacing w:line="240" w:lineRule="auto"/>
              <w:ind w:firstLine="0"/>
              <w:jc w:val="right"/>
              <w:rPr>
                <w:rFonts w:ascii="Calibri" w:hAnsi="Calibri" w:cs="Calibri"/>
                <w:b/>
                <w:bCs/>
                <w:color w:val="000000"/>
                <w:sz w:val="22"/>
                <w:szCs w:val="22"/>
              </w:rPr>
            </w:pPr>
            <w:r w:rsidRPr="00475D93">
              <w:rPr>
                <w:rFonts w:ascii="Calibri" w:hAnsi="Calibri" w:cs="Calibri"/>
                <w:b/>
                <w:bCs/>
                <w:color w:val="000000"/>
                <w:sz w:val="22"/>
                <w:szCs w:val="22"/>
              </w:rPr>
              <w:t>dic-21</w:t>
            </w:r>
          </w:p>
        </w:tc>
      </w:tr>
      <w:tr w:rsidR="00475D93" w:rsidRPr="00475D93" w14:paraId="30CCF5DF" w14:textId="77777777" w:rsidTr="00475D93">
        <w:trPr>
          <w:trHeight w:val="315"/>
        </w:trPr>
        <w:tc>
          <w:tcPr>
            <w:tcW w:w="3686" w:type="dxa"/>
            <w:tcBorders>
              <w:top w:val="single" w:sz="8" w:space="0" w:color="auto"/>
              <w:left w:val="nil"/>
              <w:bottom w:val="single" w:sz="4" w:space="0" w:color="auto"/>
              <w:right w:val="single" w:sz="4" w:space="0" w:color="auto"/>
            </w:tcBorders>
            <w:shd w:val="clear" w:color="000000" w:fill="8EA9DB"/>
            <w:vAlign w:val="center"/>
            <w:hideMark/>
          </w:tcPr>
          <w:p w14:paraId="51E41946" w14:textId="77777777" w:rsidR="00475D93" w:rsidRPr="00475D93" w:rsidRDefault="00475D93" w:rsidP="00475D93">
            <w:pPr>
              <w:spacing w:line="240" w:lineRule="auto"/>
              <w:ind w:firstLine="0"/>
              <w:jc w:val="center"/>
              <w:rPr>
                <w:rFonts w:ascii="Arial Narrow" w:hAnsi="Arial Narrow" w:cs="Calibri"/>
                <w:b/>
                <w:bCs/>
                <w:sz w:val="20"/>
                <w:szCs w:val="20"/>
              </w:rPr>
            </w:pPr>
            <w:r w:rsidRPr="00475D93">
              <w:rPr>
                <w:rFonts w:ascii="Arial Narrow" w:hAnsi="Arial Narrow" w:cs="Calibri"/>
                <w:b/>
                <w:bCs/>
                <w:sz w:val="20"/>
                <w:szCs w:val="20"/>
              </w:rPr>
              <w:t>Ingreso Plan</w:t>
            </w:r>
          </w:p>
        </w:tc>
        <w:tc>
          <w:tcPr>
            <w:tcW w:w="1276" w:type="dxa"/>
            <w:tcBorders>
              <w:top w:val="nil"/>
              <w:left w:val="nil"/>
              <w:bottom w:val="nil"/>
              <w:right w:val="nil"/>
            </w:tcBorders>
            <w:shd w:val="clear" w:color="000000" w:fill="C6E0B4"/>
            <w:noWrap/>
            <w:vAlign w:val="bottom"/>
            <w:hideMark/>
          </w:tcPr>
          <w:p w14:paraId="36AA736D"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7163,28</w:t>
            </w:r>
          </w:p>
        </w:tc>
        <w:tc>
          <w:tcPr>
            <w:tcW w:w="1560" w:type="dxa"/>
            <w:tcBorders>
              <w:top w:val="nil"/>
              <w:left w:val="nil"/>
              <w:bottom w:val="nil"/>
              <w:right w:val="nil"/>
            </w:tcBorders>
            <w:shd w:val="clear" w:color="000000" w:fill="C6E0B4"/>
            <w:noWrap/>
            <w:vAlign w:val="bottom"/>
            <w:hideMark/>
          </w:tcPr>
          <w:p w14:paraId="441AE86D"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7.342</w:t>
            </w:r>
          </w:p>
        </w:tc>
        <w:tc>
          <w:tcPr>
            <w:tcW w:w="1540" w:type="dxa"/>
            <w:tcBorders>
              <w:top w:val="nil"/>
              <w:left w:val="nil"/>
              <w:bottom w:val="nil"/>
              <w:right w:val="nil"/>
            </w:tcBorders>
            <w:shd w:val="clear" w:color="000000" w:fill="C6E0B4"/>
            <w:noWrap/>
            <w:vAlign w:val="bottom"/>
            <w:hideMark/>
          </w:tcPr>
          <w:p w14:paraId="5753708B"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7.483</w:t>
            </w:r>
          </w:p>
        </w:tc>
        <w:tc>
          <w:tcPr>
            <w:tcW w:w="1560" w:type="dxa"/>
            <w:tcBorders>
              <w:top w:val="nil"/>
              <w:left w:val="nil"/>
              <w:bottom w:val="nil"/>
              <w:right w:val="nil"/>
            </w:tcBorders>
            <w:shd w:val="clear" w:color="000000" w:fill="C6E0B4"/>
            <w:noWrap/>
            <w:vAlign w:val="bottom"/>
            <w:hideMark/>
          </w:tcPr>
          <w:p w14:paraId="37116142"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7.709</w:t>
            </w:r>
          </w:p>
        </w:tc>
      </w:tr>
      <w:tr w:rsidR="00475D93" w:rsidRPr="00475D93" w14:paraId="1ADCCC77" w14:textId="77777777" w:rsidTr="00475D93">
        <w:trPr>
          <w:trHeight w:val="300"/>
        </w:trPr>
        <w:tc>
          <w:tcPr>
            <w:tcW w:w="3686" w:type="dxa"/>
            <w:tcBorders>
              <w:top w:val="single" w:sz="8" w:space="0" w:color="auto"/>
              <w:left w:val="nil"/>
              <w:bottom w:val="single" w:sz="4" w:space="0" w:color="auto"/>
              <w:right w:val="single" w:sz="4" w:space="0" w:color="auto"/>
            </w:tcBorders>
            <w:shd w:val="clear" w:color="000000" w:fill="8EA9DB"/>
            <w:vAlign w:val="center"/>
            <w:hideMark/>
          </w:tcPr>
          <w:p w14:paraId="42013E22" w14:textId="77777777" w:rsidR="00475D93" w:rsidRPr="00475D93" w:rsidRDefault="00475D93" w:rsidP="00475D93">
            <w:pPr>
              <w:spacing w:line="240" w:lineRule="auto"/>
              <w:ind w:firstLine="0"/>
              <w:jc w:val="center"/>
              <w:rPr>
                <w:rFonts w:ascii="Arial Narrow" w:hAnsi="Arial Narrow" w:cs="Calibri"/>
                <w:b/>
                <w:bCs/>
                <w:sz w:val="20"/>
                <w:szCs w:val="20"/>
              </w:rPr>
            </w:pPr>
            <w:r w:rsidRPr="00475D93">
              <w:rPr>
                <w:rFonts w:ascii="Arial Narrow" w:hAnsi="Arial Narrow" w:cs="Calibri"/>
                <w:b/>
                <w:bCs/>
                <w:sz w:val="20"/>
                <w:szCs w:val="20"/>
              </w:rPr>
              <w:t>INGRESO PLAN ACUMULADO</w:t>
            </w:r>
          </w:p>
        </w:tc>
        <w:tc>
          <w:tcPr>
            <w:tcW w:w="1276" w:type="dxa"/>
            <w:tcBorders>
              <w:top w:val="nil"/>
              <w:left w:val="nil"/>
              <w:bottom w:val="nil"/>
              <w:right w:val="nil"/>
            </w:tcBorders>
            <w:shd w:val="clear" w:color="auto" w:fill="auto"/>
            <w:noWrap/>
            <w:vAlign w:val="bottom"/>
            <w:hideMark/>
          </w:tcPr>
          <w:p w14:paraId="44B97B30"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7163,28</w:t>
            </w:r>
          </w:p>
        </w:tc>
        <w:tc>
          <w:tcPr>
            <w:tcW w:w="1560" w:type="dxa"/>
            <w:tcBorders>
              <w:top w:val="nil"/>
              <w:left w:val="nil"/>
              <w:bottom w:val="nil"/>
              <w:right w:val="nil"/>
            </w:tcBorders>
            <w:shd w:val="clear" w:color="auto" w:fill="auto"/>
            <w:noWrap/>
            <w:vAlign w:val="bottom"/>
            <w:hideMark/>
          </w:tcPr>
          <w:p w14:paraId="1AB7BC4D"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14.505</w:t>
            </w:r>
          </w:p>
        </w:tc>
        <w:tc>
          <w:tcPr>
            <w:tcW w:w="1540" w:type="dxa"/>
            <w:tcBorders>
              <w:top w:val="nil"/>
              <w:left w:val="nil"/>
              <w:bottom w:val="nil"/>
              <w:right w:val="nil"/>
            </w:tcBorders>
            <w:shd w:val="clear" w:color="auto" w:fill="auto"/>
            <w:noWrap/>
            <w:vAlign w:val="bottom"/>
            <w:hideMark/>
          </w:tcPr>
          <w:p w14:paraId="15BFA3FA"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21.989</w:t>
            </w:r>
          </w:p>
        </w:tc>
        <w:tc>
          <w:tcPr>
            <w:tcW w:w="1560" w:type="dxa"/>
            <w:tcBorders>
              <w:top w:val="nil"/>
              <w:left w:val="nil"/>
              <w:bottom w:val="nil"/>
              <w:right w:val="nil"/>
            </w:tcBorders>
            <w:shd w:val="clear" w:color="auto" w:fill="auto"/>
            <w:noWrap/>
            <w:vAlign w:val="bottom"/>
            <w:hideMark/>
          </w:tcPr>
          <w:p w14:paraId="740264AA"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29.698</w:t>
            </w:r>
          </w:p>
        </w:tc>
      </w:tr>
      <w:tr w:rsidR="00475D93" w:rsidRPr="00475D93" w14:paraId="66504516" w14:textId="77777777" w:rsidTr="00475D93">
        <w:trPr>
          <w:trHeight w:val="315"/>
        </w:trPr>
        <w:tc>
          <w:tcPr>
            <w:tcW w:w="3686" w:type="dxa"/>
            <w:tcBorders>
              <w:top w:val="nil"/>
              <w:left w:val="single" w:sz="8" w:space="0" w:color="auto"/>
              <w:bottom w:val="single" w:sz="8" w:space="0" w:color="auto"/>
              <w:right w:val="single" w:sz="4" w:space="0" w:color="auto"/>
            </w:tcBorders>
            <w:shd w:val="clear" w:color="000000" w:fill="FFD966"/>
            <w:vAlign w:val="center"/>
            <w:hideMark/>
          </w:tcPr>
          <w:p w14:paraId="239CAAB4" w14:textId="77777777" w:rsidR="00475D93" w:rsidRPr="00475D93" w:rsidRDefault="00475D93" w:rsidP="00475D93">
            <w:pPr>
              <w:spacing w:line="240" w:lineRule="auto"/>
              <w:ind w:firstLine="0"/>
              <w:jc w:val="center"/>
              <w:rPr>
                <w:rFonts w:ascii="Arial Narrow" w:hAnsi="Arial Narrow" w:cs="Calibri"/>
                <w:b/>
                <w:bCs/>
                <w:sz w:val="20"/>
                <w:szCs w:val="20"/>
              </w:rPr>
            </w:pPr>
            <w:r w:rsidRPr="00475D93">
              <w:rPr>
                <w:rFonts w:ascii="Arial Narrow" w:hAnsi="Arial Narrow" w:cs="Calibri"/>
                <w:b/>
                <w:bCs/>
                <w:sz w:val="20"/>
                <w:szCs w:val="20"/>
              </w:rPr>
              <w:t>EGRESO REAL</w:t>
            </w:r>
          </w:p>
        </w:tc>
        <w:tc>
          <w:tcPr>
            <w:tcW w:w="1276" w:type="dxa"/>
            <w:tcBorders>
              <w:top w:val="nil"/>
              <w:left w:val="nil"/>
              <w:bottom w:val="nil"/>
              <w:right w:val="nil"/>
            </w:tcBorders>
            <w:shd w:val="clear" w:color="000000" w:fill="C6E0B4"/>
            <w:noWrap/>
            <w:vAlign w:val="bottom"/>
            <w:hideMark/>
          </w:tcPr>
          <w:p w14:paraId="4C4D7B14" w14:textId="77777777" w:rsidR="00475D93" w:rsidRPr="00475D93" w:rsidRDefault="00475D93" w:rsidP="00475D93">
            <w:pPr>
              <w:spacing w:line="240" w:lineRule="auto"/>
              <w:ind w:firstLine="0"/>
              <w:jc w:val="right"/>
              <w:rPr>
                <w:rFonts w:ascii="Arial" w:hAnsi="Arial" w:cs="Arial"/>
                <w:color w:val="333333"/>
                <w:sz w:val="18"/>
                <w:szCs w:val="18"/>
              </w:rPr>
            </w:pPr>
            <w:r w:rsidRPr="00475D93">
              <w:rPr>
                <w:rFonts w:ascii="Arial" w:hAnsi="Arial" w:cs="Arial"/>
                <w:color w:val="333333"/>
                <w:sz w:val="18"/>
                <w:szCs w:val="18"/>
              </w:rPr>
              <w:t>5203,43</w:t>
            </w:r>
          </w:p>
        </w:tc>
        <w:tc>
          <w:tcPr>
            <w:tcW w:w="1560" w:type="dxa"/>
            <w:tcBorders>
              <w:top w:val="nil"/>
              <w:left w:val="nil"/>
              <w:bottom w:val="nil"/>
              <w:right w:val="nil"/>
            </w:tcBorders>
            <w:shd w:val="clear" w:color="000000" w:fill="C6E0B4"/>
            <w:noWrap/>
            <w:vAlign w:val="bottom"/>
            <w:hideMark/>
          </w:tcPr>
          <w:p w14:paraId="5377973D"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5494,15</w:t>
            </w:r>
          </w:p>
        </w:tc>
        <w:tc>
          <w:tcPr>
            <w:tcW w:w="1540" w:type="dxa"/>
            <w:tcBorders>
              <w:top w:val="nil"/>
              <w:left w:val="nil"/>
              <w:bottom w:val="nil"/>
              <w:right w:val="nil"/>
            </w:tcBorders>
            <w:shd w:val="clear" w:color="000000" w:fill="C6E0B4"/>
            <w:noWrap/>
            <w:vAlign w:val="bottom"/>
            <w:hideMark/>
          </w:tcPr>
          <w:p w14:paraId="2DF1EB5C"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5728,21</w:t>
            </w:r>
          </w:p>
        </w:tc>
        <w:tc>
          <w:tcPr>
            <w:tcW w:w="1560" w:type="dxa"/>
            <w:tcBorders>
              <w:top w:val="nil"/>
              <w:left w:val="nil"/>
              <w:bottom w:val="nil"/>
              <w:right w:val="nil"/>
            </w:tcBorders>
            <w:shd w:val="clear" w:color="000000" w:fill="C6E0B4"/>
            <w:noWrap/>
            <w:vAlign w:val="bottom"/>
            <w:hideMark/>
          </w:tcPr>
          <w:p w14:paraId="34DEE6FD"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7077,55</w:t>
            </w:r>
          </w:p>
        </w:tc>
      </w:tr>
      <w:tr w:rsidR="00475D93" w:rsidRPr="00475D93" w14:paraId="242429E5" w14:textId="77777777" w:rsidTr="00475D93">
        <w:trPr>
          <w:trHeight w:val="315"/>
        </w:trPr>
        <w:tc>
          <w:tcPr>
            <w:tcW w:w="3686" w:type="dxa"/>
            <w:tcBorders>
              <w:top w:val="single" w:sz="4" w:space="0" w:color="auto"/>
              <w:left w:val="single" w:sz="8" w:space="0" w:color="auto"/>
              <w:bottom w:val="single" w:sz="8" w:space="0" w:color="auto"/>
              <w:right w:val="single" w:sz="4" w:space="0" w:color="auto"/>
            </w:tcBorders>
            <w:shd w:val="clear" w:color="000000" w:fill="FFD966"/>
            <w:vAlign w:val="center"/>
            <w:hideMark/>
          </w:tcPr>
          <w:p w14:paraId="30773A47" w14:textId="77777777" w:rsidR="00475D93" w:rsidRPr="00475D93" w:rsidRDefault="00475D93" w:rsidP="00475D93">
            <w:pPr>
              <w:spacing w:line="240" w:lineRule="auto"/>
              <w:ind w:firstLine="0"/>
              <w:jc w:val="center"/>
              <w:rPr>
                <w:rFonts w:ascii="Arial Narrow" w:hAnsi="Arial Narrow" w:cs="Calibri"/>
                <w:b/>
                <w:bCs/>
                <w:sz w:val="20"/>
                <w:szCs w:val="20"/>
              </w:rPr>
            </w:pPr>
            <w:r w:rsidRPr="00475D93">
              <w:rPr>
                <w:rFonts w:ascii="Arial Narrow" w:hAnsi="Arial Narrow" w:cs="Calibri"/>
                <w:b/>
                <w:bCs/>
                <w:sz w:val="20"/>
                <w:szCs w:val="20"/>
              </w:rPr>
              <w:t>EGRESO REAL ACUMULADO</w:t>
            </w:r>
          </w:p>
        </w:tc>
        <w:tc>
          <w:tcPr>
            <w:tcW w:w="1276" w:type="dxa"/>
            <w:tcBorders>
              <w:top w:val="nil"/>
              <w:left w:val="nil"/>
              <w:bottom w:val="nil"/>
              <w:right w:val="nil"/>
            </w:tcBorders>
            <w:shd w:val="clear" w:color="auto" w:fill="auto"/>
            <w:noWrap/>
            <w:vAlign w:val="bottom"/>
            <w:hideMark/>
          </w:tcPr>
          <w:p w14:paraId="69039519" w14:textId="77777777" w:rsidR="00475D93" w:rsidRPr="00475D93" w:rsidRDefault="00475D93" w:rsidP="00475D93">
            <w:pPr>
              <w:spacing w:line="240" w:lineRule="auto"/>
              <w:ind w:firstLine="0"/>
              <w:jc w:val="center"/>
              <w:rPr>
                <w:rFonts w:ascii="Arial Narrow" w:hAnsi="Arial Narrow" w:cs="Calibri"/>
                <w:b/>
                <w:bCs/>
                <w:sz w:val="20"/>
                <w:szCs w:val="20"/>
              </w:rPr>
            </w:pPr>
          </w:p>
        </w:tc>
        <w:tc>
          <w:tcPr>
            <w:tcW w:w="1560" w:type="dxa"/>
            <w:tcBorders>
              <w:top w:val="nil"/>
              <w:left w:val="nil"/>
              <w:bottom w:val="nil"/>
              <w:right w:val="nil"/>
            </w:tcBorders>
            <w:shd w:val="clear" w:color="auto" w:fill="auto"/>
            <w:noWrap/>
            <w:vAlign w:val="bottom"/>
            <w:hideMark/>
          </w:tcPr>
          <w:p w14:paraId="497BE215"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5494,15</w:t>
            </w:r>
          </w:p>
        </w:tc>
        <w:tc>
          <w:tcPr>
            <w:tcW w:w="1540" w:type="dxa"/>
            <w:tcBorders>
              <w:top w:val="nil"/>
              <w:left w:val="nil"/>
              <w:bottom w:val="nil"/>
              <w:right w:val="nil"/>
            </w:tcBorders>
            <w:shd w:val="clear" w:color="auto" w:fill="auto"/>
            <w:noWrap/>
            <w:vAlign w:val="bottom"/>
            <w:hideMark/>
          </w:tcPr>
          <w:p w14:paraId="309D1F17"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11222,36</w:t>
            </w:r>
          </w:p>
        </w:tc>
        <w:tc>
          <w:tcPr>
            <w:tcW w:w="1560" w:type="dxa"/>
            <w:tcBorders>
              <w:top w:val="nil"/>
              <w:left w:val="nil"/>
              <w:bottom w:val="nil"/>
              <w:right w:val="nil"/>
            </w:tcBorders>
            <w:shd w:val="clear" w:color="auto" w:fill="auto"/>
            <w:noWrap/>
            <w:vAlign w:val="bottom"/>
            <w:hideMark/>
          </w:tcPr>
          <w:p w14:paraId="16BE7892"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18299,91</w:t>
            </w:r>
          </w:p>
        </w:tc>
      </w:tr>
      <w:tr w:rsidR="00475D93" w:rsidRPr="00475D93" w14:paraId="14445BCF" w14:textId="77777777" w:rsidTr="00475D93">
        <w:trPr>
          <w:trHeight w:val="300"/>
        </w:trPr>
        <w:tc>
          <w:tcPr>
            <w:tcW w:w="3686" w:type="dxa"/>
            <w:tcBorders>
              <w:top w:val="nil"/>
              <w:left w:val="nil"/>
              <w:bottom w:val="nil"/>
              <w:right w:val="nil"/>
            </w:tcBorders>
            <w:shd w:val="clear" w:color="auto" w:fill="auto"/>
            <w:noWrap/>
            <w:vAlign w:val="bottom"/>
            <w:hideMark/>
          </w:tcPr>
          <w:p w14:paraId="1A67FA27" w14:textId="77777777" w:rsidR="00475D93" w:rsidRPr="00475D93" w:rsidRDefault="00475D93" w:rsidP="00475D93">
            <w:pPr>
              <w:spacing w:line="240" w:lineRule="auto"/>
              <w:ind w:firstLine="0"/>
              <w:rPr>
                <w:rFonts w:ascii="Calibri" w:hAnsi="Calibri" w:cs="Calibri"/>
                <w:color w:val="000000"/>
                <w:sz w:val="22"/>
                <w:szCs w:val="22"/>
              </w:rPr>
            </w:pPr>
            <w:r w:rsidRPr="00475D93">
              <w:rPr>
                <w:rFonts w:ascii="Calibri" w:hAnsi="Calibri" w:cs="Calibri"/>
                <w:color w:val="000000"/>
                <w:sz w:val="22"/>
                <w:szCs w:val="22"/>
              </w:rPr>
              <w:t>curva s % Plan</w:t>
            </w:r>
          </w:p>
        </w:tc>
        <w:tc>
          <w:tcPr>
            <w:tcW w:w="1276" w:type="dxa"/>
            <w:tcBorders>
              <w:top w:val="nil"/>
              <w:left w:val="nil"/>
              <w:bottom w:val="nil"/>
              <w:right w:val="nil"/>
            </w:tcBorders>
            <w:shd w:val="clear" w:color="000000" w:fill="C6E0B4"/>
            <w:noWrap/>
            <w:vAlign w:val="bottom"/>
            <w:hideMark/>
          </w:tcPr>
          <w:p w14:paraId="21F47A58"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0%</w:t>
            </w:r>
          </w:p>
        </w:tc>
        <w:tc>
          <w:tcPr>
            <w:tcW w:w="1560" w:type="dxa"/>
            <w:tcBorders>
              <w:top w:val="nil"/>
              <w:left w:val="nil"/>
              <w:bottom w:val="nil"/>
              <w:right w:val="nil"/>
            </w:tcBorders>
            <w:shd w:val="clear" w:color="000000" w:fill="C6E0B4"/>
            <w:noWrap/>
            <w:vAlign w:val="bottom"/>
            <w:hideMark/>
          </w:tcPr>
          <w:p w14:paraId="3B064315"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48,84%</w:t>
            </w:r>
          </w:p>
        </w:tc>
        <w:tc>
          <w:tcPr>
            <w:tcW w:w="1540" w:type="dxa"/>
            <w:tcBorders>
              <w:top w:val="nil"/>
              <w:left w:val="nil"/>
              <w:bottom w:val="nil"/>
              <w:right w:val="nil"/>
            </w:tcBorders>
            <w:shd w:val="clear" w:color="000000" w:fill="C6E0B4"/>
            <w:noWrap/>
            <w:vAlign w:val="bottom"/>
            <w:hideMark/>
          </w:tcPr>
          <w:p w14:paraId="7A48508C"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74,04%</w:t>
            </w:r>
          </w:p>
        </w:tc>
        <w:tc>
          <w:tcPr>
            <w:tcW w:w="1560" w:type="dxa"/>
            <w:tcBorders>
              <w:top w:val="nil"/>
              <w:left w:val="nil"/>
              <w:bottom w:val="nil"/>
              <w:right w:val="nil"/>
            </w:tcBorders>
            <w:shd w:val="clear" w:color="000000" w:fill="C6E0B4"/>
            <w:noWrap/>
            <w:vAlign w:val="bottom"/>
            <w:hideMark/>
          </w:tcPr>
          <w:p w14:paraId="4346F57C"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100,00%</w:t>
            </w:r>
          </w:p>
        </w:tc>
      </w:tr>
      <w:tr w:rsidR="00475D93" w:rsidRPr="00475D93" w14:paraId="6CA03C2B" w14:textId="77777777" w:rsidTr="00475D93">
        <w:trPr>
          <w:trHeight w:val="300"/>
        </w:trPr>
        <w:tc>
          <w:tcPr>
            <w:tcW w:w="3686" w:type="dxa"/>
            <w:tcBorders>
              <w:top w:val="nil"/>
              <w:left w:val="nil"/>
              <w:bottom w:val="nil"/>
              <w:right w:val="nil"/>
            </w:tcBorders>
            <w:shd w:val="clear" w:color="auto" w:fill="auto"/>
            <w:noWrap/>
            <w:vAlign w:val="bottom"/>
            <w:hideMark/>
          </w:tcPr>
          <w:p w14:paraId="1D82CBCC" w14:textId="77777777" w:rsidR="00475D93" w:rsidRPr="00475D93" w:rsidRDefault="00475D93" w:rsidP="00475D93">
            <w:pPr>
              <w:spacing w:line="240" w:lineRule="auto"/>
              <w:ind w:firstLine="0"/>
              <w:rPr>
                <w:rFonts w:ascii="Calibri" w:hAnsi="Calibri" w:cs="Calibri"/>
                <w:color w:val="000000"/>
                <w:sz w:val="22"/>
                <w:szCs w:val="22"/>
              </w:rPr>
            </w:pPr>
            <w:r w:rsidRPr="00475D93">
              <w:rPr>
                <w:rFonts w:ascii="Calibri" w:hAnsi="Calibri" w:cs="Calibri"/>
                <w:color w:val="000000"/>
                <w:sz w:val="22"/>
                <w:szCs w:val="22"/>
              </w:rPr>
              <w:t>curva s % Real</w:t>
            </w:r>
          </w:p>
        </w:tc>
        <w:tc>
          <w:tcPr>
            <w:tcW w:w="1276" w:type="dxa"/>
            <w:tcBorders>
              <w:top w:val="nil"/>
              <w:left w:val="nil"/>
              <w:bottom w:val="nil"/>
              <w:right w:val="nil"/>
            </w:tcBorders>
            <w:shd w:val="clear" w:color="auto" w:fill="auto"/>
            <w:noWrap/>
            <w:vAlign w:val="bottom"/>
            <w:hideMark/>
          </w:tcPr>
          <w:p w14:paraId="3DD12268" w14:textId="77777777" w:rsidR="00475D93" w:rsidRPr="00475D93" w:rsidRDefault="00475D93" w:rsidP="00475D93">
            <w:pPr>
              <w:spacing w:line="240" w:lineRule="auto"/>
              <w:ind w:firstLine="0"/>
              <w:rPr>
                <w:rFonts w:ascii="Calibri" w:hAnsi="Calibri" w:cs="Calibri"/>
                <w:color w:val="000000"/>
                <w:sz w:val="22"/>
                <w:szCs w:val="22"/>
              </w:rPr>
            </w:pPr>
          </w:p>
        </w:tc>
        <w:tc>
          <w:tcPr>
            <w:tcW w:w="1560" w:type="dxa"/>
            <w:tcBorders>
              <w:top w:val="nil"/>
              <w:left w:val="nil"/>
              <w:bottom w:val="nil"/>
              <w:right w:val="nil"/>
            </w:tcBorders>
            <w:shd w:val="clear" w:color="auto" w:fill="auto"/>
            <w:noWrap/>
            <w:vAlign w:val="bottom"/>
            <w:hideMark/>
          </w:tcPr>
          <w:p w14:paraId="1B21CCB2"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30,02%</w:t>
            </w:r>
          </w:p>
        </w:tc>
        <w:tc>
          <w:tcPr>
            <w:tcW w:w="1540" w:type="dxa"/>
            <w:tcBorders>
              <w:top w:val="nil"/>
              <w:left w:val="nil"/>
              <w:bottom w:val="nil"/>
              <w:right w:val="nil"/>
            </w:tcBorders>
            <w:shd w:val="clear" w:color="auto" w:fill="auto"/>
            <w:noWrap/>
            <w:vAlign w:val="bottom"/>
            <w:hideMark/>
          </w:tcPr>
          <w:p w14:paraId="7AB68521"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61,32%</w:t>
            </w:r>
          </w:p>
        </w:tc>
        <w:tc>
          <w:tcPr>
            <w:tcW w:w="1560" w:type="dxa"/>
            <w:tcBorders>
              <w:top w:val="nil"/>
              <w:left w:val="nil"/>
              <w:bottom w:val="nil"/>
              <w:right w:val="nil"/>
            </w:tcBorders>
            <w:shd w:val="clear" w:color="auto" w:fill="auto"/>
            <w:noWrap/>
            <w:vAlign w:val="bottom"/>
            <w:hideMark/>
          </w:tcPr>
          <w:p w14:paraId="471E333B"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100%</w:t>
            </w:r>
          </w:p>
        </w:tc>
      </w:tr>
      <w:tr w:rsidR="00475D93" w:rsidRPr="00475D93" w14:paraId="070AFDBA" w14:textId="77777777" w:rsidTr="00475D93">
        <w:trPr>
          <w:trHeight w:val="300"/>
        </w:trPr>
        <w:tc>
          <w:tcPr>
            <w:tcW w:w="3686" w:type="dxa"/>
            <w:tcBorders>
              <w:top w:val="nil"/>
              <w:left w:val="nil"/>
              <w:bottom w:val="nil"/>
              <w:right w:val="nil"/>
            </w:tcBorders>
            <w:shd w:val="clear" w:color="auto" w:fill="auto"/>
            <w:noWrap/>
            <w:vAlign w:val="bottom"/>
            <w:hideMark/>
          </w:tcPr>
          <w:p w14:paraId="5A312060" w14:textId="77777777" w:rsidR="00475D93" w:rsidRPr="00475D93" w:rsidRDefault="00475D93" w:rsidP="00475D93">
            <w:pPr>
              <w:spacing w:line="240" w:lineRule="auto"/>
              <w:ind w:firstLine="0"/>
              <w:rPr>
                <w:rFonts w:ascii="Calibri" w:hAnsi="Calibri" w:cs="Calibri"/>
                <w:color w:val="000000"/>
                <w:sz w:val="22"/>
                <w:szCs w:val="22"/>
              </w:rPr>
            </w:pPr>
            <w:r w:rsidRPr="00475D93">
              <w:rPr>
                <w:rFonts w:ascii="Calibri" w:hAnsi="Calibri" w:cs="Calibri"/>
                <w:color w:val="000000"/>
                <w:sz w:val="22"/>
                <w:szCs w:val="22"/>
              </w:rPr>
              <w:t>Efectividad (SPI) =  %Progreso Real / %Progreso Planificado</w:t>
            </w:r>
          </w:p>
        </w:tc>
        <w:tc>
          <w:tcPr>
            <w:tcW w:w="1276" w:type="dxa"/>
            <w:tcBorders>
              <w:top w:val="nil"/>
              <w:left w:val="nil"/>
              <w:bottom w:val="nil"/>
              <w:right w:val="nil"/>
            </w:tcBorders>
            <w:shd w:val="clear" w:color="auto" w:fill="auto"/>
            <w:noWrap/>
            <w:vAlign w:val="bottom"/>
            <w:hideMark/>
          </w:tcPr>
          <w:p w14:paraId="29B3EC4D" w14:textId="77777777" w:rsidR="00475D93" w:rsidRPr="00475D93" w:rsidRDefault="00475D93" w:rsidP="00475D93">
            <w:pPr>
              <w:spacing w:line="240" w:lineRule="auto"/>
              <w:ind w:firstLine="0"/>
              <w:rPr>
                <w:rFonts w:ascii="Calibri" w:hAnsi="Calibri" w:cs="Calibri"/>
                <w:color w:val="000000"/>
                <w:sz w:val="22"/>
                <w:szCs w:val="22"/>
              </w:rPr>
            </w:pPr>
          </w:p>
        </w:tc>
        <w:tc>
          <w:tcPr>
            <w:tcW w:w="1560" w:type="dxa"/>
            <w:tcBorders>
              <w:top w:val="nil"/>
              <w:left w:val="nil"/>
              <w:bottom w:val="nil"/>
              <w:right w:val="nil"/>
            </w:tcBorders>
            <w:shd w:val="clear" w:color="auto" w:fill="auto"/>
            <w:noWrap/>
            <w:vAlign w:val="bottom"/>
            <w:hideMark/>
          </w:tcPr>
          <w:p w14:paraId="767D0F40"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0,61</w:t>
            </w:r>
          </w:p>
        </w:tc>
        <w:tc>
          <w:tcPr>
            <w:tcW w:w="1540" w:type="dxa"/>
            <w:tcBorders>
              <w:top w:val="nil"/>
              <w:left w:val="nil"/>
              <w:bottom w:val="nil"/>
              <w:right w:val="nil"/>
            </w:tcBorders>
            <w:shd w:val="clear" w:color="auto" w:fill="auto"/>
            <w:noWrap/>
            <w:vAlign w:val="bottom"/>
            <w:hideMark/>
          </w:tcPr>
          <w:p w14:paraId="36BEFCD1"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0,83</w:t>
            </w:r>
          </w:p>
        </w:tc>
        <w:tc>
          <w:tcPr>
            <w:tcW w:w="1560" w:type="dxa"/>
            <w:tcBorders>
              <w:top w:val="nil"/>
              <w:left w:val="nil"/>
              <w:bottom w:val="nil"/>
              <w:right w:val="nil"/>
            </w:tcBorders>
            <w:shd w:val="clear" w:color="auto" w:fill="auto"/>
            <w:noWrap/>
            <w:vAlign w:val="bottom"/>
            <w:hideMark/>
          </w:tcPr>
          <w:p w14:paraId="57F5AD6C"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1,00</w:t>
            </w:r>
          </w:p>
        </w:tc>
      </w:tr>
      <w:tr w:rsidR="00475D93" w:rsidRPr="00475D93" w14:paraId="345A8519" w14:textId="77777777" w:rsidTr="00475D93">
        <w:trPr>
          <w:trHeight w:val="300"/>
        </w:trPr>
        <w:tc>
          <w:tcPr>
            <w:tcW w:w="3686" w:type="dxa"/>
            <w:tcBorders>
              <w:top w:val="nil"/>
              <w:left w:val="nil"/>
              <w:bottom w:val="nil"/>
              <w:right w:val="nil"/>
            </w:tcBorders>
            <w:shd w:val="clear" w:color="auto" w:fill="auto"/>
            <w:noWrap/>
            <w:vAlign w:val="bottom"/>
            <w:hideMark/>
          </w:tcPr>
          <w:p w14:paraId="4BB474DA" w14:textId="77777777" w:rsidR="00475D93" w:rsidRPr="00475D93" w:rsidRDefault="00475D93" w:rsidP="00475D93">
            <w:pPr>
              <w:spacing w:line="240" w:lineRule="auto"/>
              <w:ind w:firstLine="0"/>
              <w:rPr>
                <w:rFonts w:ascii="Calibri" w:hAnsi="Calibri" w:cs="Calibri"/>
                <w:color w:val="000000"/>
                <w:sz w:val="22"/>
                <w:szCs w:val="22"/>
              </w:rPr>
            </w:pPr>
            <w:r w:rsidRPr="00475D93">
              <w:rPr>
                <w:rFonts w:ascii="Calibri" w:hAnsi="Calibri" w:cs="Calibri"/>
                <w:color w:val="000000"/>
                <w:sz w:val="22"/>
                <w:szCs w:val="22"/>
              </w:rPr>
              <w:t>Productividad (CPI) =  %real*plan / real</w:t>
            </w:r>
          </w:p>
        </w:tc>
        <w:tc>
          <w:tcPr>
            <w:tcW w:w="1276" w:type="dxa"/>
            <w:tcBorders>
              <w:top w:val="nil"/>
              <w:left w:val="nil"/>
              <w:bottom w:val="nil"/>
              <w:right w:val="nil"/>
            </w:tcBorders>
            <w:shd w:val="clear" w:color="auto" w:fill="auto"/>
            <w:noWrap/>
            <w:vAlign w:val="bottom"/>
            <w:hideMark/>
          </w:tcPr>
          <w:p w14:paraId="64F3B672"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0,00</w:t>
            </w:r>
          </w:p>
        </w:tc>
        <w:tc>
          <w:tcPr>
            <w:tcW w:w="1560" w:type="dxa"/>
            <w:tcBorders>
              <w:top w:val="nil"/>
              <w:left w:val="nil"/>
              <w:bottom w:val="nil"/>
              <w:right w:val="nil"/>
            </w:tcBorders>
            <w:shd w:val="clear" w:color="auto" w:fill="auto"/>
            <w:noWrap/>
            <w:vAlign w:val="bottom"/>
            <w:hideMark/>
          </w:tcPr>
          <w:p w14:paraId="74AB18CA"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0,40</w:t>
            </w:r>
          </w:p>
        </w:tc>
        <w:tc>
          <w:tcPr>
            <w:tcW w:w="1540" w:type="dxa"/>
            <w:tcBorders>
              <w:top w:val="nil"/>
              <w:left w:val="nil"/>
              <w:bottom w:val="nil"/>
              <w:right w:val="nil"/>
            </w:tcBorders>
            <w:shd w:val="clear" w:color="auto" w:fill="auto"/>
            <w:noWrap/>
            <w:vAlign w:val="bottom"/>
            <w:hideMark/>
          </w:tcPr>
          <w:p w14:paraId="62E2F45E"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0,80</w:t>
            </w:r>
          </w:p>
        </w:tc>
        <w:tc>
          <w:tcPr>
            <w:tcW w:w="1560" w:type="dxa"/>
            <w:tcBorders>
              <w:top w:val="nil"/>
              <w:left w:val="nil"/>
              <w:bottom w:val="nil"/>
              <w:right w:val="nil"/>
            </w:tcBorders>
            <w:shd w:val="clear" w:color="auto" w:fill="auto"/>
            <w:noWrap/>
            <w:vAlign w:val="bottom"/>
            <w:hideMark/>
          </w:tcPr>
          <w:p w14:paraId="37C5A512"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1,09</w:t>
            </w:r>
          </w:p>
        </w:tc>
      </w:tr>
      <w:tr w:rsidR="00475D93" w:rsidRPr="00475D93" w14:paraId="434666A1" w14:textId="77777777" w:rsidTr="00475D93">
        <w:trPr>
          <w:trHeight w:val="300"/>
        </w:trPr>
        <w:tc>
          <w:tcPr>
            <w:tcW w:w="3686" w:type="dxa"/>
            <w:tcBorders>
              <w:top w:val="nil"/>
              <w:left w:val="nil"/>
              <w:bottom w:val="nil"/>
              <w:right w:val="nil"/>
            </w:tcBorders>
            <w:shd w:val="clear" w:color="auto" w:fill="auto"/>
            <w:noWrap/>
            <w:vAlign w:val="bottom"/>
            <w:hideMark/>
          </w:tcPr>
          <w:p w14:paraId="0FB0D698" w14:textId="77777777" w:rsidR="00475D93" w:rsidRPr="00475D93" w:rsidRDefault="00475D93" w:rsidP="00475D93">
            <w:pPr>
              <w:spacing w:line="240" w:lineRule="auto"/>
              <w:ind w:firstLine="0"/>
              <w:rPr>
                <w:rFonts w:ascii="Calibri" w:hAnsi="Calibri" w:cs="Calibri"/>
                <w:color w:val="000000"/>
                <w:sz w:val="22"/>
                <w:szCs w:val="22"/>
              </w:rPr>
            </w:pPr>
            <w:r w:rsidRPr="00475D93">
              <w:rPr>
                <w:rFonts w:ascii="Calibri" w:hAnsi="Calibri" w:cs="Calibri"/>
                <w:color w:val="000000"/>
                <w:sz w:val="22"/>
                <w:szCs w:val="22"/>
              </w:rPr>
              <w:t>Referencia</w:t>
            </w:r>
          </w:p>
        </w:tc>
        <w:tc>
          <w:tcPr>
            <w:tcW w:w="1276" w:type="dxa"/>
            <w:tcBorders>
              <w:top w:val="nil"/>
              <w:left w:val="nil"/>
              <w:bottom w:val="nil"/>
              <w:right w:val="nil"/>
            </w:tcBorders>
            <w:shd w:val="clear" w:color="auto" w:fill="auto"/>
            <w:noWrap/>
            <w:vAlign w:val="bottom"/>
            <w:hideMark/>
          </w:tcPr>
          <w:p w14:paraId="0E2535C7"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w:t>
            </w:r>
          </w:p>
        </w:tc>
        <w:tc>
          <w:tcPr>
            <w:tcW w:w="1560" w:type="dxa"/>
            <w:tcBorders>
              <w:top w:val="nil"/>
              <w:left w:val="nil"/>
              <w:bottom w:val="nil"/>
              <w:right w:val="nil"/>
            </w:tcBorders>
            <w:shd w:val="clear" w:color="auto" w:fill="auto"/>
            <w:noWrap/>
            <w:vAlign w:val="bottom"/>
            <w:hideMark/>
          </w:tcPr>
          <w:p w14:paraId="448CBB61"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w:t>
            </w:r>
          </w:p>
        </w:tc>
        <w:tc>
          <w:tcPr>
            <w:tcW w:w="1540" w:type="dxa"/>
            <w:tcBorders>
              <w:top w:val="nil"/>
              <w:left w:val="nil"/>
              <w:bottom w:val="nil"/>
              <w:right w:val="nil"/>
            </w:tcBorders>
            <w:shd w:val="clear" w:color="auto" w:fill="auto"/>
            <w:noWrap/>
            <w:vAlign w:val="bottom"/>
            <w:hideMark/>
          </w:tcPr>
          <w:p w14:paraId="65FD58E5"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w:t>
            </w:r>
          </w:p>
        </w:tc>
        <w:tc>
          <w:tcPr>
            <w:tcW w:w="1560" w:type="dxa"/>
            <w:tcBorders>
              <w:top w:val="nil"/>
              <w:left w:val="nil"/>
              <w:bottom w:val="nil"/>
              <w:right w:val="nil"/>
            </w:tcBorders>
            <w:shd w:val="clear" w:color="auto" w:fill="auto"/>
            <w:noWrap/>
            <w:vAlign w:val="bottom"/>
            <w:hideMark/>
          </w:tcPr>
          <w:p w14:paraId="43482F2B" w14:textId="77777777" w:rsidR="00475D93" w:rsidRPr="00475D93" w:rsidRDefault="00475D93" w:rsidP="00475D93">
            <w:pPr>
              <w:spacing w:line="240" w:lineRule="auto"/>
              <w:ind w:firstLine="0"/>
              <w:jc w:val="right"/>
              <w:rPr>
                <w:rFonts w:ascii="Calibri" w:hAnsi="Calibri" w:cs="Calibri"/>
                <w:color w:val="000000"/>
                <w:sz w:val="22"/>
                <w:szCs w:val="22"/>
              </w:rPr>
            </w:pPr>
            <w:r w:rsidRPr="00475D93">
              <w:rPr>
                <w:rFonts w:ascii="Calibri" w:hAnsi="Calibri" w:cs="Calibri"/>
                <w:color w:val="000000"/>
                <w:sz w:val="22"/>
                <w:szCs w:val="22"/>
              </w:rPr>
              <w:t>1</w:t>
            </w:r>
          </w:p>
        </w:tc>
      </w:tr>
    </w:tbl>
    <w:p w14:paraId="0C55885B" w14:textId="77777777" w:rsidR="007A37D3" w:rsidRDefault="007A37D3" w:rsidP="007A37D3">
      <w:pPr>
        <w:pStyle w:val="Descripcin"/>
        <w:keepNext/>
      </w:pPr>
      <w:r>
        <w:t xml:space="preserve">    </w:t>
      </w:r>
    </w:p>
    <w:p w14:paraId="5EDD4B80" w14:textId="1435CBE4" w:rsidR="00AE0189" w:rsidRPr="007A37D3" w:rsidRDefault="007A37D3" w:rsidP="007A37D3">
      <w:pPr>
        <w:pStyle w:val="Descripcin"/>
        <w:keepNext/>
      </w:pPr>
      <w:bookmarkStart w:id="15" w:name="_Toc98186918"/>
      <w:r>
        <w:t xml:space="preserve">Tabla </w:t>
      </w:r>
      <w:r w:rsidR="005E7DDB">
        <w:fldChar w:fldCharType="begin"/>
      </w:r>
      <w:r w:rsidR="005E7DDB">
        <w:instrText xml:space="preserve"> SEQ Tabla \* ARABIC </w:instrText>
      </w:r>
      <w:r w:rsidR="005E7DDB">
        <w:fldChar w:fldCharType="separate"/>
      </w:r>
      <w:r>
        <w:rPr>
          <w:noProof/>
        </w:rPr>
        <w:t>8</w:t>
      </w:r>
      <w:r w:rsidR="005E7DDB">
        <w:rPr>
          <w:noProof/>
        </w:rPr>
        <w:fldChar w:fldCharType="end"/>
      </w:r>
      <w:r w:rsidRPr="00E71C59">
        <w:rPr>
          <w:rFonts w:ascii="Arial" w:hAnsi="Arial" w:cs="Arial"/>
          <w:lang w:val="es-ES" w:eastAsia="es-ES"/>
        </w:rPr>
        <w:t>.</w:t>
      </w:r>
      <w:r>
        <w:rPr>
          <w:rFonts w:ascii="Arial" w:hAnsi="Arial" w:cs="Arial"/>
          <w:lang w:val="es-ES" w:eastAsia="es-ES"/>
        </w:rPr>
        <w:t xml:space="preserve"> Calculo de curva S</w:t>
      </w:r>
      <w:bookmarkEnd w:id="15"/>
      <w:r>
        <w:rPr>
          <w:rFonts w:ascii="Arial" w:hAnsi="Arial" w:cs="Arial"/>
          <w:lang w:val="es-ES" w:eastAsia="es-ES"/>
        </w:rPr>
        <w:t xml:space="preserve"> </w:t>
      </w:r>
      <w:r>
        <w:rPr>
          <w:rFonts w:ascii="Arial" w:hAnsi="Arial" w:cs="Arial"/>
          <w:lang w:val="es-ES" w:eastAsia="es-ES"/>
        </w:rPr>
        <w:tab/>
      </w:r>
    </w:p>
    <w:p w14:paraId="04EF06D8" w14:textId="65D317E3" w:rsidR="007752EE" w:rsidRDefault="007752EE" w:rsidP="00CC6E5A">
      <w:pPr>
        <w:tabs>
          <w:tab w:val="center" w:pos="5003"/>
        </w:tabs>
        <w:ind w:firstLine="0"/>
        <w:rPr>
          <w:rFonts w:ascii="Arial" w:hAnsi="Arial" w:cs="Arial"/>
          <w:b/>
          <w:bCs/>
          <w:color w:val="000000"/>
        </w:rPr>
      </w:pPr>
    </w:p>
    <w:p w14:paraId="6E484C7C" w14:textId="77777777" w:rsidR="006B69CC" w:rsidRPr="00CC6E5A" w:rsidRDefault="006B69CC" w:rsidP="00CC6E5A">
      <w:pPr>
        <w:tabs>
          <w:tab w:val="center" w:pos="5003"/>
        </w:tabs>
        <w:ind w:firstLine="0"/>
        <w:rPr>
          <w:rFonts w:ascii="Arial" w:hAnsi="Arial" w:cs="Arial"/>
          <w:b/>
          <w:bCs/>
          <w:color w:val="000000"/>
        </w:rPr>
      </w:pPr>
    </w:p>
    <w:p w14:paraId="1F6DCCB0" w14:textId="79FF58F1" w:rsidR="00AE0189" w:rsidRPr="003F005B" w:rsidRDefault="00CC6E5A" w:rsidP="006A7CFE">
      <w:pPr>
        <w:pStyle w:val="Ttulo1"/>
      </w:pPr>
      <w:bookmarkStart w:id="16" w:name="_Toc98187660"/>
      <w:r w:rsidRPr="003F005B">
        <w:lastRenderedPageBreak/>
        <w:t>Curva</w:t>
      </w:r>
      <w:r w:rsidR="00AE0189" w:rsidRPr="003F005B">
        <w:t xml:space="preserve"> S</w:t>
      </w:r>
      <w:bookmarkEnd w:id="16"/>
    </w:p>
    <w:p w14:paraId="310ED412" w14:textId="77777777" w:rsidR="00AE0189" w:rsidRPr="00AE0189" w:rsidRDefault="00AE0189" w:rsidP="00AE0189">
      <w:pPr>
        <w:pStyle w:val="Prrafodelista"/>
        <w:tabs>
          <w:tab w:val="center" w:pos="5003"/>
        </w:tabs>
        <w:ind w:left="644" w:firstLine="0"/>
        <w:jc w:val="center"/>
        <w:rPr>
          <w:rFonts w:ascii="Arial" w:hAnsi="Arial" w:cs="Arial"/>
          <w:color w:val="000000"/>
        </w:rPr>
      </w:pPr>
    </w:p>
    <w:p w14:paraId="37B23301" w14:textId="77D60207" w:rsidR="00AE0189" w:rsidRDefault="00AE0189" w:rsidP="006B69CC">
      <w:pPr>
        <w:pStyle w:val="Prrafodelista"/>
        <w:tabs>
          <w:tab w:val="center" w:pos="5003"/>
        </w:tabs>
        <w:ind w:left="284" w:firstLine="0"/>
        <w:rPr>
          <w:rFonts w:ascii="Arial" w:hAnsi="Arial" w:cs="Arial"/>
          <w:color w:val="000000"/>
        </w:rPr>
      </w:pPr>
      <w:r>
        <w:rPr>
          <w:noProof/>
        </w:rPr>
        <w:drawing>
          <wp:inline distT="0" distB="0" distL="0" distR="0" wp14:anchorId="6818C685" wp14:editId="34B2392C">
            <wp:extent cx="5932805" cy="2657475"/>
            <wp:effectExtent l="0" t="0" r="10795" b="9525"/>
            <wp:docPr id="7" name="Gráfico 7">
              <a:extLst xmlns:a="http://schemas.openxmlformats.org/drawingml/2006/main">
                <a:ext uri="{FF2B5EF4-FFF2-40B4-BE49-F238E27FC236}">
                  <a16:creationId xmlns:a16="http://schemas.microsoft.com/office/drawing/2014/main" id="{EC61CF0B-5567-41CA-927A-B01D0D310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687A72" w14:textId="29C97A2F" w:rsidR="00CC6E5A" w:rsidRDefault="007A37D3" w:rsidP="007A37D3">
      <w:pPr>
        <w:pStyle w:val="Descripcin"/>
        <w:keepNext/>
        <w:ind w:left="1416" w:firstLine="0"/>
        <w:rPr>
          <w:rFonts w:ascii="Arial" w:hAnsi="Arial" w:cs="Arial"/>
          <w:lang w:val="es-ES" w:eastAsia="es-ES"/>
        </w:rPr>
      </w:pPr>
      <w:bookmarkStart w:id="17" w:name="_Toc98186919"/>
      <w:r>
        <w:t xml:space="preserve">Tabla </w:t>
      </w:r>
      <w:r w:rsidR="005E7DDB">
        <w:fldChar w:fldCharType="begin"/>
      </w:r>
      <w:r w:rsidR="005E7DDB">
        <w:instrText xml:space="preserve"> SEQ Tabla \* ARABIC </w:instrText>
      </w:r>
      <w:r w:rsidR="005E7DDB">
        <w:fldChar w:fldCharType="separate"/>
      </w:r>
      <w:r>
        <w:rPr>
          <w:noProof/>
        </w:rPr>
        <w:t>9</w:t>
      </w:r>
      <w:r w:rsidR="005E7DDB">
        <w:rPr>
          <w:noProof/>
        </w:rPr>
        <w:fldChar w:fldCharType="end"/>
      </w:r>
      <w:r w:rsidRPr="00E71C59">
        <w:rPr>
          <w:rFonts w:ascii="Arial" w:hAnsi="Arial" w:cs="Arial"/>
          <w:lang w:val="es-ES" w:eastAsia="es-ES"/>
        </w:rPr>
        <w:t>.</w:t>
      </w:r>
      <w:r>
        <w:rPr>
          <w:rFonts w:ascii="Arial" w:hAnsi="Arial" w:cs="Arial"/>
          <w:lang w:val="es-ES" w:eastAsia="es-ES"/>
        </w:rPr>
        <w:t xml:space="preserve"> Curva S</w:t>
      </w:r>
      <w:bookmarkEnd w:id="17"/>
      <w:r>
        <w:rPr>
          <w:rFonts w:ascii="Arial" w:hAnsi="Arial" w:cs="Arial"/>
          <w:lang w:val="es-ES" w:eastAsia="es-ES"/>
        </w:rPr>
        <w:t xml:space="preserve"> </w:t>
      </w:r>
      <w:r>
        <w:rPr>
          <w:rFonts w:ascii="Arial" w:hAnsi="Arial" w:cs="Arial"/>
          <w:lang w:val="es-ES" w:eastAsia="es-ES"/>
        </w:rPr>
        <w:tab/>
      </w:r>
    </w:p>
    <w:p w14:paraId="1CAA64F2" w14:textId="77777777" w:rsidR="007A37D3" w:rsidRPr="007A37D3" w:rsidRDefault="007A37D3" w:rsidP="007A37D3">
      <w:pPr>
        <w:rPr>
          <w:lang w:val="es-ES" w:eastAsia="es-ES"/>
        </w:rPr>
      </w:pPr>
    </w:p>
    <w:p w14:paraId="34201C75" w14:textId="47EA361A" w:rsidR="00AE0189" w:rsidRDefault="00AE0189" w:rsidP="006A7CFE">
      <w:pPr>
        <w:pStyle w:val="Ttulo1"/>
      </w:pPr>
      <w:bookmarkStart w:id="18" w:name="_Toc98187661"/>
      <w:r w:rsidRPr="003F005B">
        <w:t>Análisis de efectividad</w:t>
      </w:r>
      <w:bookmarkEnd w:id="18"/>
    </w:p>
    <w:p w14:paraId="7F2A503E" w14:textId="77777777" w:rsidR="003F005B" w:rsidRPr="003F005B" w:rsidRDefault="003F005B" w:rsidP="003F005B">
      <w:pPr>
        <w:rPr>
          <w:lang w:val="es-ES" w:eastAsia="es-ES"/>
        </w:rPr>
      </w:pPr>
    </w:p>
    <w:p w14:paraId="43446FE4" w14:textId="07891F4A" w:rsidR="007A37D3" w:rsidRPr="003A2FF0" w:rsidRDefault="00AE0189" w:rsidP="00151290">
      <w:pPr>
        <w:pStyle w:val="Prrafodelista"/>
        <w:tabs>
          <w:tab w:val="center" w:pos="5003"/>
        </w:tabs>
        <w:ind w:left="142" w:firstLine="0"/>
        <w:rPr>
          <w:rFonts w:ascii="Arial" w:hAnsi="Arial" w:cs="Arial"/>
          <w:color w:val="000000"/>
        </w:rPr>
      </w:pPr>
      <w:r>
        <w:rPr>
          <w:noProof/>
        </w:rPr>
        <w:drawing>
          <wp:inline distT="0" distB="0" distL="0" distR="0" wp14:anchorId="255879DC" wp14:editId="2AC80690">
            <wp:extent cx="5887720" cy="2914650"/>
            <wp:effectExtent l="0" t="0" r="17780" b="0"/>
            <wp:docPr id="13" name="Gráfico 13">
              <a:extLst xmlns:a="http://schemas.openxmlformats.org/drawingml/2006/main">
                <a:ext uri="{FF2B5EF4-FFF2-40B4-BE49-F238E27FC236}">
                  <a16:creationId xmlns:a16="http://schemas.microsoft.com/office/drawing/2014/main" id="{483E15BD-DCBA-4B5C-BB89-BF846E856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19" w:name="_Toc98186920"/>
      <w:r w:rsidR="00151290">
        <w:rPr>
          <w:i/>
          <w:iCs/>
          <w:color w:val="44546A" w:themeColor="text2"/>
          <w:sz w:val="18"/>
          <w:szCs w:val="18"/>
        </w:rPr>
        <w:t xml:space="preserve">      </w:t>
      </w:r>
      <w:r w:rsidR="007A37D3" w:rsidRPr="003A2FF0">
        <w:rPr>
          <w:i/>
          <w:iCs/>
          <w:color w:val="44546A" w:themeColor="text2"/>
          <w:sz w:val="18"/>
          <w:szCs w:val="18"/>
        </w:rPr>
        <w:t xml:space="preserve">Tabla </w:t>
      </w:r>
      <w:r w:rsidR="007A37D3" w:rsidRPr="003A2FF0">
        <w:rPr>
          <w:i/>
          <w:iCs/>
          <w:color w:val="44546A" w:themeColor="text2"/>
          <w:sz w:val="18"/>
          <w:szCs w:val="18"/>
        </w:rPr>
        <w:fldChar w:fldCharType="begin"/>
      </w:r>
      <w:r w:rsidR="007A37D3" w:rsidRPr="003A2FF0">
        <w:rPr>
          <w:i/>
          <w:iCs/>
          <w:color w:val="44546A" w:themeColor="text2"/>
          <w:sz w:val="18"/>
          <w:szCs w:val="18"/>
        </w:rPr>
        <w:instrText xml:space="preserve"> SEQ Tabla \* ARABIC </w:instrText>
      </w:r>
      <w:r w:rsidR="007A37D3" w:rsidRPr="003A2FF0">
        <w:rPr>
          <w:i/>
          <w:iCs/>
          <w:color w:val="44546A" w:themeColor="text2"/>
          <w:sz w:val="18"/>
          <w:szCs w:val="18"/>
        </w:rPr>
        <w:fldChar w:fldCharType="separate"/>
      </w:r>
      <w:r w:rsidR="007A37D3" w:rsidRPr="003A2FF0">
        <w:rPr>
          <w:i/>
          <w:iCs/>
          <w:color w:val="44546A" w:themeColor="text2"/>
          <w:sz w:val="18"/>
          <w:szCs w:val="18"/>
        </w:rPr>
        <w:t>10</w:t>
      </w:r>
      <w:r w:rsidR="007A37D3" w:rsidRPr="003A2FF0">
        <w:rPr>
          <w:i/>
          <w:iCs/>
          <w:color w:val="44546A" w:themeColor="text2"/>
          <w:sz w:val="18"/>
          <w:szCs w:val="18"/>
        </w:rPr>
        <w:fldChar w:fldCharType="end"/>
      </w:r>
      <w:r w:rsidR="007A37D3" w:rsidRPr="003A2FF0">
        <w:rPr>
          <w:i/>
          <w:iCs/>
          <w:color w:val="44546A" w:themeColor="text2"/>
          <w:sz w:val="18"/>
          <w:szCs w:val="18"/>
        </w:rPr>
        <w:t>. Análisis de efectividad y productividad.</w:t>
      </w:r>
      <w:bookmarkEnd w:id="19"/>
      <w:r w:rsidR="007A37D3" w:rsidRPr="007A37D3">
        <w:rPr>
          <w:rFonts w:ascii="Arial" w:hAnsi="Arial" w:cs="Arial"/>
          <w:sz w:val="18"/>
          <w:szCs w:val="18"/>
          <w:lang w:val="es-ES" w:eastAsia="es-ES"/>
        </w:rPr>
        <w:t xml:space="preserve"> </w:t>
      </w:r>
      <w:r w:rsidR="007A37D3" w:rsidRPr="007A37D3">
        <w:rPr>
          <w:rFonts w:ascii="Arial" w:hAnsi="Arial" w:cs="Arial"/>
          <w:sz w:val="18"/>
          <w:szCs w:val="18"/>
          <w:lang w:val="es-ES" w:eastAsia="es-ES"/>
        </w:rPr>
        <w:tab/>
      </w:r>
    </w:p>
    <w:p w14:paraId="3E085B9F" w14:textId="5ABEF4A3" w:rsidR="001D076C" w:rsidRDefault="001D076C" w:rsidP="006A7CFE">
      <w:pPr>
        <w:pStyle w:val="Ttulo1"/>
      </w:pPr>
      <w:bookmarkStart w:id="20" w:name="_Toc98187662"/>
      <w:r w:rsidRPr="003F005B">
        <w:lastRenderedPageBreak/>
        <w:t xml:space="preserve">Análisis </w:t>
      </w:r>
      <w:r w:rsidR="00014F48" w:rsidRPr="003F005B">
        <w:t>de resultados</w:t>
      </w:r>
      <w:r w:rsidRPr="003F005B">
        <w:t>.</w:t>
      </w:r>
      <w:bookmarkEnd w:id="20"/>
    </w:p>
    <w:p w14:paraId="6ABBF671" w14:textId="77777777" w:rsidR="003F005B" w:rsidRPr="003F005B" w:rsidRDefault="003F005B" w:rsidP="007752EE">
      <w:pPr>
        <w:spacing w:line="360" w:lineRule="auto"/>
        <w:rPr>
          <w:lang w:val="es-ES" w:eastAsia="es-ES"/>
        </w:rPr>
      </w:pPr>
    </w:p>
    <w:p w14:paraId="6849939C" w14:textId="37A9A9CA" w:rsidR="00CC6E5A" w:rsidRPr="00CC6E5A" w:rsidRDefault="00CC6E5A" w:rsidP="007752EE">
      <w:pPr>
        <w:spacing w:line="360" w:lineRule="auto"/>
        <w:jc w:val="both"/>
        <w:rPr>
          <w:rFonts w:ascii="Arial" w:hAnsi="Arial" w:cs="Arial"/>
          <w:lang w:val="es-ES"/>
        </w:rPr>
      </w:pPr>
      <w:r w:rsidRPr="000B438D">
        <w:rPr>
          <w:rFonts w:ascii="Arial" w:hAnsi="Arial" w:cs="Arial"/>
          <w:b/>
          <w:bCs/>
          <w:lang w:val="es-ES"/>
        </w:rPr>
        <w:t>El Índice de Desempeño de Programación</w:t>
      </w:r>
      <w:r w:rsidRPr="000B438D">
        <w:rPr>
          <w:rFonts w:ascii="Arial" w:hAnsi="Arial" w:cs="Arial"/>
          <w:b/>
          <w:bCs/>
          <w:shd w:val="clear" w:color="auto" w:fill="FFFFFF"/>
          <w:lang w:val="es-ES"/>
        </w:rPr>
        <w:t xml:space="preserve"> - </w:t>
      </w:r>
      <w:r w:rsidR="004C7071" w:rsidRPr="000B438D">
        <w:rPr>
          <w:rFonts w:ascii="Arial" w:hAnsi="Arial" w:cs="Arial"/>
          <w:b/>
          <w:bCs/>
          <w:lang w:val="es-ES"/>
        </w:rPr>
        <w:t>SPI</w:t>
      </w:r>
      <w:r w:rsidR="004C7071" w:rsidRPr="00CC6E5A">
        <w:rPr>
          <w:rFonts w:ascii="Arial" w:hAnsi="Arial" w:cs="Arial"/>
          <w:lang w:val="es-ES"/>
        </w:rPr>
        <w:t xml:space="preserve"> de</w:t>
      </w:r>
      <w:r w:rsidRPr="00CC6E5A">
        <w:rPr>
          <w:rFonts w:ascii="Arial" w:hAnsi="Arial" w:cs="Arial"/>
          <w:lang w:val="es-ES"/>
        </w:rPr>
        <w:t xml:space="preserve"> la empresa Netflix, se calculó tiendo en </w:t>
      </w:r>
      <w:r w:rsidR="004C7071" w:rsidRPr="00CC6E5A">
        <w:rPr>
          <w:rFonts w:ascii="Arial" w:hAnsi="Arial" w:cs="Arial"/>
          <w:lang w:val="es-ES"/>
        </w:rPr>
        <w:t>cuenta los</w:t>
      </w:r>
      <w:r w:rsidRPr="00CC6E5A">
        <w:rPr>
          <w:rFonts w:ascii="Arial" w:hAnsi="Arial" w:cs="Arial"/>
          <w:lang w:val="es-ES"/>
        </w:rPr>
        <w:t xml:space="preserve"> ingresos y egresos de manera trimestral según lo </w:t>
      </w:r>
      <w:r w:rsidR="004C7071" w:rsidRPr="00CC6E5A">
        <w:rPr>
          <w:rFonts w:ascii="Arial" w:hAnsi="Arial" w:cs="Arial"/>
          <w:lang w:val="es-ES"/>
        </w:rPr>
        <w:t>planificado, para</w:t>
      </w:r>
      <w:r w:rsidRPr="00CC6E5A">
        <w:rPr>
          <w:rFonts w:ascii="Arial" w:hAnsi="Arial" w:cs="Arial"/>
          <w:lang w:val="es-ES"/>
        </w:rPr>
        <w:t xml:space="preserve"> determinar así el desempeño eficiente de la empresa. En tal sentido, el ejercicio nos arrojó para el segundo y tercer trimestre un SPI menor a uno (&lt;1), lo que nos indica que el rendimiento es inferior a lo previsto, no </w:t>
      </w:r>
      <w:r w:rsidR="004C7071" w:rsidRPr="00CC6E5A">
        <w:rPr>
          <w:rFonts w:ascii="Arial" w:hAnsi="Arial" w:cs="Arial"/>
          <w:lang w:val="es-ES"/>
        </w:rPr>
        <w:t>obstante,</w:t>
      </w:r>
      <w:r w:rsidRPr="00CC6E5A">
        <w:rPr>
          <w:rFonts w:ascii="Arial" w:hAnsi="Arial" w:cs="Arial"/>
          <w:lang w:val="es-ES"/>
        </w:rPr>
        <w:t xml:space="preserve"> mantiene una tendencia creciente pasando del 30% al 60%. En el cuarto trimestre el SPI es igual a 1 (=1), punto en el cual debe comenzar a ser rentable. Es de anotar que el progreso </w:t>
      </w:r>
      <w:r w:rsidR="004C7071" w:rsidRPr="00CC6E5A">
        <w:rPr>
          <w:rFonts w:ascii="Arial" w:hAnsi="Arial" w:cs="Arial"/>
          <w:lang w:val="es-ES"/>
        </w:rPr>
        <w:t xml:space="preserve">de </w:t>
      </w:r>
      <w:r w:rsidR="003A7EB0" w:rsidRPr="00CC6E5A">
        <w:rPr>
          <w:rFonts w:ascii="Arial" w:hAnsi="Arial" w:cs="Arial"/>
          <w:lang w:val="es-ES"/>
        </w:rPr>
        <w:t>Netflix</w:t>
      </w:r>
      <w:r w:rsidR="004C7071" w:rsidRPr="00CC6E5A">
        <w:rPr>
          <w:rFonts w:ascii="Arial" w:hAnsi="Arial" w:cs="Arial"/>
          <w:lang w:val="es-ES"/>
        </w:rPr>
        <w:t xml:space="preserve"> estaba</w:t>
      </w:r>
      <w:r w:rsidRPr="00CC6E5A">
        <w:rPr>
          <w:rFonts w:ascii="Arial" w:hAnsi="Arial" w:cs="Arial"/>
          <w:lang w:val="es-ES"/>
        </w:rPr>
        <w:t xml:space="preserve"> más lento de lo </w:t>
      </w:r>
      <w:r w:rsidR="003A7EB0" w:rsidRPr="00CC6E5A">
        <w:rPr>
          <w:rFonts w:ascii="Arial" w:hAnsi="Arial" w:cs="Arial"/>
          <w:lang w:val="es-ES"/>
        </w:rPr>
        <w:t>planificado, pero</w:t>
      </w:r>
      <w:r w:rsidRPr="00CC6E5A">
        <w:rPr>
          <w:rFonts w:ascii="Arial" w:hAnsi="Arial" w:cs="Arial"/>
          <w:lang w:val="es-ES"/>
        </w:rPr>
        <w:t xml:space="preserve"> viene en proceso de recuperación hasta el cuarto trimestre de 2021 donde la relación EV/PV.</w:t>
      </w:r>
    </w:p>
    <w:p w14:paraId="69B0C792" w14:textId="77777777" w:rsidR="00CC6E5A" w:rsidRPr="00CC6E5A" w:rsidRDefault="00CC6E5A" w:rsidP="007752EE">
      <w:pPr>
        <w:spacing w:line="360" w:lineRule="auto"/>
        <w:jc w:val="both"/>
        <w:rPr>
          <w:rFonts w:ascii="Arial" w:hAnsi="Arial" w:cs="Arial"/>
          <w:lang w:val="es-ES"/>
        </w:rPr>
      </w:pPr>
    </w:p>
    <w:p w14:paraId="3DE52E91" w14:textId="4D42CE4C" w:rsidR="00CC6E5A" w:rsidRPr="00CC6E5A" w:rsidRDefault="00CC6E5A" w:rsidP="007752EE">
      <w:pPr>
        <w:spacing w:line="360" w:lineRule="auto"/>
        <w:jc w:val="both"/>
        <w:rPr>
          <w:rFonts w:ascii="Arial" w:hAnsi="Arial" w:cs="Arial"/>
          <w:lang w:val="es-ES"/>
        </w:rPr>
      </w:pPr>
      <w:r w:rsidRPr="00CC6E5A">
        <w:rPr>
          <w:rFonts w:ascii="Arial" w:hAnsi="Arial" w:cs="Arial"/>
          <w:lang w:val="es-ES"/>
        </w:rPr>
        <w:t xml:space="preserve">La curva s curvas S permite medir el progreso, evaluar el rendimiento y realizar previsiones. En nuestro ejercicio se puede </w:t>
      </w:r>
      <w:r w:rsidR="003A7EB0" w:rsidRPr="00CC6E5A">
        <w:rPr>
          <w:rFonts w:ascii="Arial" w:hAnsi="Arial" w:cs="Arial"/>
          <w:lang w:val="es-ES"/>
        </w:rPr>
        <w:t>observar la</w:t>
      </w:r>
      <w:r w:rsidRPr="00CC6E5A">
        <w:rPr>
          <w:rFonts w:ascii="Arial" w:hAnsi="Arial" w:cs="Arial"/>
          <w:lang w:val="es-ES"/>
        </w:rPr>
        <w:t xml:space="preserve"> tendencia creciente de los ingresos y de manera paralela los egresos crecen a un punto donde se unen para llegar a la inflexión.</w:t>
      </w:r>
    </w:p>
    <w:p w14:paraId="6FC085F9" w14:textId="0E63D424" w:rsidR="001D076C" w:rsidRDefault="001D076C" w:rsidP="007752EE">
      <w:pPr>
        <w:pStyle w:val="Prrafodelista"/>
        <w:tabs>
          <w:tab w:val="center" w:pos="5003"/>
        </w:tabs>
        <w:spacing w:line="360" w:lineRule="auto"/>
        <w:ind w:left="644" w:firstLine="0"/>
        <w:jc w:val="center"/>
        <w:rPr>
          <w:rFonts w:ascii="Arial" w:hAnsi="Arial" w:cs="Arial"/>
          <w:b/>
          <w:bCs/>
          <w:color w:val="000000"/>
        </w:rPr>
      </w:pPr>
    </w:p>
    <w:p w14:paraId="26CE2A0B" w14:textId="77777777" w:rsidR="000B438D" w:rsidRDefault="000B438D" w:rsidP="007752EE">
      <w:pPr>
        <w:pStyle w:val="Prrafodelista"/>
        <w:tabs>
          <w:tab w:val="center" w:pos="5003"/>
        </w:tabs>
        <w:spacing w:line="360" w:lineRule="auto"/>
        <w:ind w:left="644" w:firstLine="0"/>
        <w:jc w:val="center"/>
        <w:rPr>
          <w:rFonts w:ascii="Arial" w:hAnsi="Arial" w:cs="Arial"/>
          <w:b/>
          <w:bCs/>
          <w:color w:val="000000"/>
        </w:rPr>
      </w:pPr>
    </w:p>
    <w:p w14:paraId="79EFE769" w14:textId="65A4E3BC" w:rsidR="007752EE" w:rsidRPr="000B438D" w:rsidRDefault="000B438D" w:rsidP="000B438D">
      <w:pPr>
        <w:spacing w:line="360" w:lineRule="auto"/>
        <w:jc w:val="both"/>
        <w:rPr>
          <w:rFonts w:ascii="Arial" w:hAnsi="Arial" w:cs="Arial"/>
          <w:lang w:val="es-ES"/>
        </w:rPr>
      </w:pPr>
      <w:r w:rsidRPr="000B438D">
        <w:rPr>
          <w:rFonts w:ascii="Arial" w:hAnsi="Arial" w:cs="Arial"/>
          <w:b/>
          <w:bCs/>
          <w:lang w:val="es-ES"/>
        </w:rPr>
        <w:t>El Índice de Desempeño de Programación</w:t>
      </w:r>
      <w:r w:rsidRPr="000B438D">
        <w:rPr>
          <w:rFonts w:ascii="Arial" w:hAnsi="Arial" w:cs="Arial"/>
          <w:b/>
          <w:bCs/>
          <w:shd w:val="clear" w:color="auto" w:fill="FFFFFF"/>
          <w:lang w:val="es-ES"/>
        </w:rPr>
        <w:t xml:space="preserve"> - </w:t>
      </w:r>
      <w:r w:rsidR="008C2FF3">
        <w:rPr>
          <w:rFonts w:ascii="Arial" w:hAnsi="Arial" w:cs="Arial"/>
          <w:b/>
          <w:bCs/>
          <w:lang w:val="es-ES"/>
        </w:rPr>
        <w:t>CPI</w:t>
      </w:r>
      <w:r w:rsidRPr="00CC6E5A">
        <w:rPr>
          <w:rFonts w:ascii="Arial" w:hAnsi="Arial" w:cs="Arial"/>
          <w:lang w:val="es-ES"/>
        </w:rPr>
        <w:t xml:space="preserve"> de la empresa Netflix, se calculó tiendo en cuenta los ingresos y egresos </w:t>
      </w:r>
      <w:r w:rsidR="001401B3">
        <w:rPr>
          <w:rFonts w:ascii="Arial" w:hAnsi="Arial" w:cs="Arial"/>
          <w:lang w:val="es-ES"/>
        </w:rPr>
        <w:t xml:space="preserve">con información </w:t>
      </w:r>
      <w:r w:rsidRPr="00CC6E5A">
        <w:rPr>
          <w:rFonts w:ascii="Arial" w:hAnsi="Arial" w:cs="Arial"/>
          <w:lang w:val="es-ES"/>
        </w:rPr>
        <w:t>trimestral según lo planificado</w:t>
      </w:r>
      <w:r w:rsidR="008C2FF3">
        <w:rPr>
          <w:rFonts w:ascii="Arial" w:hAnsi="Arial" w:cs="Arial"/>
          <w:lang w:val="es-ES"/>
        </w:rPr>
        <w:t xml:space="preserve"> y</w:t>
      </w:r>
      <w:r w:rsidR="00071358">
        <w:rPr>
          <w:rFonts w:ascii="Arial" w:hAnsi="Arial" w:cs="Arial"/>
          <w:lang w:val="es-ES"/>
        </w:rPr>
        <w:t xml:space="preserve"> teniendo en cuenta</w:t>
      </w:r>
      <w:r w:rsidR="008C2FF3">
        <w:rPr>
          <w:rFonts w:ascii="Arial" w:hAnsi="Arial" w:cs="Arial"/>
          <w:lang w:val="es-ES"/>
        </w:rPr>
        <w:t xml:space="preserve"> los resultados de las curvas S</w:t>
      </w:r>
      <w:r w:rsidRPr="00CC6E5A">
        <w:rPr>
          <w:rFonts w:ascii="Arial" w:hAnsi="Arial" w:cs="Arial"/>
          <w:lang w:val="es-ES"/>
        </w:rPr>
        <w:t xml:space="preserve">, </w:t>
      </w:r>
      <w:r w:rsidR="00071358">
        <w:rPr>
          <w:rFonts w:ascii="Arial" w:hAnsi="Arial" w:cs="Arial"/>
          <w:lang w:val="es-ES"/>
        </w:rPr>
        <w:t>se</w:t>
      </w:r>
      <w:r w:rsidRPr="00CC6E5A">
        <w:rPr>
          <w:rFonts w:ascii="Arial" w:hAnsi="Arial" w:cs="Arial"/>
          <w:lang w:val="es-ES"/>
        </w:rPr>
        <w:t xml:space="preserve"> determina así </w:t>
      </w:r>
      <w:r w:rsidR="008C2FF3">
        <w:rPr>
          <w:rFonts w:ascii="Arial" w:hAnsi="Arial" w:cs="Arial"/>
          <w:lang w:val="es-ES"/>
        </w:rPr>
        <w:t xml:space="preserve">la productividad </w:t>
      </w:r>
      <w:r w:rsidRPr="00CC6E5A">
        <w:rPr>
          <w:rFonts w:ascii="Arial" w:hAnsi="Arial" w:cs="Arial"/>
          <w:lang w:val="es-ES"/>
        </w:rPr>
        <w:t xml:space="preserve">de la empresa. </w:t>
      </w:r>
      <w:r w:rsidR="008C2FF3">
        <w:rPr>
          <w:rFonts w:ascii="Arial" w:hAnsi="Arial" w:cs="Arial"/>
          <w:lang w:val="es-ES"/>
        </w:rPr>
        <w:t>De tal manera que l</w:t>
      </w:r>
      <w:r w:rsidR="001401B3">
        <w:rPr>
          <w:rFonts w:ascii="Arial" w:hAnsi="Arial" w:cs="Arial"/>
          <w:lang w:val="es-ES"/>
        </w:rPr>
        <w:t>a</w:t>
      </w:r>
      <w:r w:rsidR="008C2FF3">
        <w:rPr>
          <w:rFonts w:ascii="Arial" w:hAnsi="Arial" w:cs="Arial"/>
          <w:lang w:val="es-ES"/>
        </w:rPr>
        <w:t xml:space="preserve">s </w:t>
      </w:r>
      <w:r w:rsidR="001401B3">
        <w:rPr>
          <w:rFonts w:ascii="Arial" w:hAnsi="Arial" w:cs="Arial"/>
          <w:lang w:val="es-ES"/>
        </w:rPr>
        <w:t>derivaciones</w:t>
      </w:r>
      <w:r w:rsidR="008C2FF3">
        <w:rPr>
          <w:rFonts w:ascii="Arial" w:hAnsi="Arial" w:cs="Arial"/>
          <w:lang w:val="es-ES"/>
        </w:rPr>
        <w:t xml:space="preserve"> de</w:t>
      </w:r>
      <w:r w:rsidRPr="00CC6E5A">
        <w:rPr>
          <w:rFonts w:ascii="Arial" w:hAnsi="Arial" w:cs="Arial"/>
          <w:lang w:val="es-ES"/>
        </w:rPr>
        <w:t xml:space="preserve"> </w:t>
      </w:r>
      <w:r w:rsidR="008C2FF3">
        <w:rPr>
          <w:rFonts w:ascii="Arial" w:hAnsi="Arial" w:cs="Arial"/>
          <w:lang w:val="es-ES"/>
        </w:rPr>
        <w:t>CPI analizado para la empresa</w:t>
      </w:r>
      <w:r w:rsidRPr="00CC6E5A">
        <w:rPr>
          <w:rFonts w:ascii="Arial" w:hAnsi="Arial" w:cs="Arial"/>
          <w:lang w:val="es-ES"/>
        </w:rPr>
        <w:t xml:space="preserve"> </w:t>
      </w:r>
      <w:r w:rsidR="00071358">
        <w:rPr>
          <w:rFonts w:ascii="Arial" w:hAnsi="Arial" w:cs="Arial"/>
          <w:lang w:val="es-ES"/>
        </w:rPr>
        <w:t xml:space="preserve">dan como resultado </w:t>
      </w:r>
      <w:r w:rsidRPr="00CC6E5A">
        <w:rPr>
          <w:rFonts w:ascii="Arial" w:hAnsi="Arial" w:cs="Arial"/>
          <w:lang w:val="es-ES"/>
        </w:rPr>
        <w:t>menor a uno (&lt;1)</w:t>
      </w:r>
      <w:r w:rsidR="001401B3">
        <w:rPr>
          <w:rFonts w:ascii="Arial" w:hAnsi="Arial" w:cs="Arial"/>
          <w:lang w:val="es-ES"/>
        </w:rPr>
        <w:t xml:space="preserve"> hasta el mes de noviembre</w:t>
      </w:r>
      <w:r w:rsidRPr="00CC6E5A">
        <w:rPr>
          <w:rFonts w:ascii="Arial" w:hAnsi="Arial" w:cs="Arial"/>
          <w:lang w:val="es-ES"/>
        </w:rPr>
        <w:t xml:space="preserve">, lo que nos indica </w:t>
      </w:r>
      <w:r w:rsidR="00071358">
        <w:rPr>
          <w:rFonts w:ascii="Arial" w:hAnsi="Arial" w:cs="Arial"/>
          <w:lang w:val="es-ES"/>
        </w:rPr>
        <w:t>dicha productividad</w:t>
      </w:r>
      <w:r w:rsidRPr="00CC6E5A">
        <w:rPr>
          <w:rFonts w:ascii="Arial" w:hAnsi="Arial" w:cs="Arial"/>
          <w:lang w:val="es-ES"/>
        </w:rPr>
        <w:t xml:space="preserve"> es inferior a lo previsto, </w:t>
      </w:r>
      <w:r w:rsidR="001401B3">
        <w:rPr>
          <w:rFonts w:ascii="Arial" w:hAnsi="Arial" w:cs="Arial"/>
          <w:lang w:val="es-ES"/>
        </w:rPr>
        <w:t xml:space="preserve">se evidencia que este disminuye después del mes de septiembre del 21 el cual sigue creciendo de una manera más lenta, </w:t>
      </w:r>
      <w:r w:rsidR="00071358">
        <w:rPr>
          <w:rFonts w:ascii="Arial" w:hAnsi="Arial" w:cs="Arial"/>
          <w:lang w:val="es-ES"/>
        </w:rPr>
        <w:t>teniendo en cuenta que este siempre crece pero no de manera objetiva como lo estípula la empresa</w:t>
      </w:r>
      <w:r w:rsidRPr="00CC6E5A">
        <w:rPr>
          <w:rFonts w:ascii="Arial" w:hAnsi="Arial" w:cs="Arial"/>
          <w:lang w:val="es-ES"/>
        </w:rPr>
        <w:t xml:space="preserve">, </w:t>
      </w:r>
      <w:r w:rsidR="001401B3">
        <w:rPr>
          <w:rFonts w:ascii="Arial" w:hAnsi="Arial" w:cs="Arial"/>
          <w:lang w:val="es-ES"/>
        </w:rPr>
        <w:t>favorablemente</w:t>
      </w:r>
      <w:r w:rsidR="00071358">
        <w:rPr>
          <w:rFonts w:ascii="Arial" w:hAnsi="Arial" w:cs="Arial"/>
          <w:lang w:val="es-ES"/>
        </w:rPr>
        <w:t xml:space="preserve"> se espera este supere el valor (&gt;1) para el mes de diciembre</w:t>
      </w:r>
      <w:r w:rsidRPr="00CC6E5A">
        <w:rPr>
          <w:rFonts w:ascii="Arial" w:hAnsi="Arial" w:cs="Arial"/>
          <w:lang w:val="es-ES"/>
        </w:rPr>
        <w:t>.</w:t>
      </w:r>
    </w:p>
    <w:p w14:paraId="6893FE88" w14:textId="10988B5D" w:rsidR="007752EE" w:rsidRDefault="007752EE" w:rsidP="001D076C">
      <w:pPr>
        <w:pStyle w:val="Prrafodelista"/>
        <w:tabs>
          <w:tab w:val="center" w:pos="5003"/>
        </w:tabs>
        <w:ind w:left="644" w:firstLine="0"/>
        <w:jc w:val="center"/>
        <w:rPr>
          <w:rFonts w:ascii="Arial" w:hAnsi="Arial" w:cs="Arial"/>
          <w:b/>
          <w:bCs/>
          <w:color w:val="000000"/>
        </w:rPr>
      </w:pPr>
    </w:p>
    <w:p w14:paraId="47272E19" w14:textId="77777777" w:rsidR="007752EE" w:rsidRDefault="007752EE" w:rsidP="001D076C">
      <w:pPr>
        <w:pStyle w:val="Prrafodelista"/>
        <w:tabs>
          <w:tab w:val="center" w:pos="5003"/>
        </w:tabs>
        <w:ind w:left="644" w:firstLine="0"/>
        <w:jc w:val="center"/>
        <w:rPr>
          <w:rFonts w:ascii="Arial" w:hAnsi="Arial" w:cs="Arial"/>
          <w:b/>
          <w:bCs/>
          <w:color w:val="000000"/>
        </w:rPr>
      </w:pPr>
    </w:p>
    <w:p w14:paraId="122F0A43" w14:textId="77777777" w:rsidR="00AE0189" w:rsidRPr="007752EE" w:rsidRDefault="00AE0189" w:rsidP="007752EE">
      <w:pPr>
        <w:tabs>
          <w:tab w:val="center" w:pos="5003"/>
        </w:tabs>
        <w:ind w:firstLine="0"/>
        <w:rPr>
          <w:rFonts w:ascii="Arial" w:hAnsi="Arial" w:cs="Arial"/>
          <w:color w:val="000000"/>
        </w:rPr>
      </w:pPr>
    </w:p>
    <w:p w14:paraId="5A34C5EA" w14:textId="77777777" w:rsidR="00F2331C" w:rsidRPr="003F005B" w:rsidRDefault="00F2331C" w:rsidP="006A7CFE">
      <w:pPr>
        <w:pStyle w:val="Ttulo1"/>
      </w:pPr>
      <w:bookmarkStart w:id="21" w:name="_Toc96463787"/>
      <w:bookmarkStart w:id="22" w:name="_Toc98187663"/>
      <w:r w:rsidRPr="003F005B">
        <w:lastRenderedPageBreak/>
        <w:t>Conclusiones</w:t>
      </w:r>
      <w:bookmarkEnd w:id="21"/>
      <w:bookmarkEnd w:id="22"/>
    </w:p>
    <w:p w14:paraId="359976F1" w14:textId="77777777" w:rsidR="00F2331C" w:rsidRPr="00E860BB" w:rsidRDefault="00F2331C" w:rsidP="00E860BB">
      <w:pPr>
        <w:shd w:val="clear" w:color="auto" w:fill="FFFFFF"/>
        <w:spacing w:line="360" w:lineRule="auto"/>
        <w:jc w:val="both"/>
        <w:rPr>
          <w:rFonts w:ascii="Arial" w:hAnsi="Arial" w:cs="Arial"/>
        </w:rPr>
      </w:pPr>
    </w:p>
    <w:p w14:paraId="5B74BDF0" w14:textId="77777777" w:rsidR="00F2331C" w:rsidRDefault="00F2331C" w:rsidP="00E860BB">
      <w:pPr>
        <w:shd w:val="clear" w:color="auto" w:fill="FFFFFF"/>
        <w:spacing w:line="360" w:lineRule="auto"/>
        <w:jc w:val="both"/>
        <w:rPr>
          <w:rFonts w:ascii="Arial" w:hAnsi="Arial" w:cs="Arial"/>
        </w:rPr>
      </w:pPr>
      <w:r w:rsidRPr="00E860BB">
        <w:rPr>
          <w:rFonts w:ascii="Arial" w:hAnsi="Arial" w:cs="Arial"/>
        </w:rPr>
        <w:t xml:space="preserve">Con el trabajo realizado se logró identificar, </w:t>
      </w:r>
      <w:r w:rsidR="00E82E13">
        <w:rPr>
          <w:rFonts w:ascii="Arial" w:hAnsi="Arial" w:cs="Arial"/>
        </w:rPr>
        <w:t>como con</w:t>
      </w:r>
      <w:r w:rsidR="00000889" w:rsidRPr="00E860BB">
        <w:rPr>
          <w:rFonts w:ascii="Arial" w:hAnsi="Arial" w:cs="Arial"/>
        </w:rPr>
        <w:t xml:space="preserve"> el paso del tiempo se han implementado diferentes alternativas </w:t>
      </w:r>
      <w:r w:rsidR="00E82E13">
        <w:rPr>
          <w:rFonts w:ascii="Arial" w:hAnsi="Arial" w:cs="Arial"/>
        </w:rPr>
        <w:t xml:space="preserve">y estrategias </w:t>
      </w:r>
      <w:r w:rsidR="00000889" w:rsidRPr="00E860BB">
        <w:rPr>
          <w:rFonts w:ascii="Arial" w:hAnsi="Arial" w:cs="Arial"/>
        </w:rPr>
        <w:t xml:space="preserve">para lograr ser parte vinculante del consumo y que este genere ingresos que </w:t>
      </w:r>
      <w:r w:rsidR="004360C7" w:rsidRPr="00E860BB">
        <w:rPr>
          <w:rFonts w:ascii="Arial" w:hAnsi="Arial" w:cs="Arial"/>
        </w:rPr>
        <w:t>logren dejar en la vanguardia de las ganancias significativas a nivel mundial.</w:t>
      </w:r>
    </w:p>
    <w:p w14:paraId="28A7777B" w14:textId="604AF18D" w:rsidR="004360C7" w:rsidRDefault="004360C7" w:rsidP="00E860BB">
      <w:pPr>
        <w:shd w:val="clear" w:color="auto" w:fill="FFFFFF"/>
        <w:spacing w:line="360" w:lineRule="auto"/>
        <w:jc w:val="both"/>
        <w:rPr>
          <w:rFonts w:ascii="Arial" w:hAnsi="Arial" w:cs="Arial"/>
        </w:rPr>
      </w:pPr>
    </w:p>
    <w:p w14:paraId="36218584" w14:textId="3F0BE3E2" w:rsidR="004D40E0" w:rsidRDefault="004D40E0" w:rsidP="00E860BB">
      <w:pPr>
        <w:shd w:val="clear" w:color="auto" w:fill="FFFFFF"/>
        <w:spacing w:line="360" w:lineRule="auto"/>
        <w:jc w:val="both"/>
        <w:rPr>
          <w:rFonts w:ascii="Arial" w:hAnsi="Arial" w:cs="Arial"/>
        </w:rPr>
      </w:pPr>
    </w:p>
    <w:p w14:paraId="46322127" w14:textId="3A5E2959" w:rsidR="004D40E0" w:rsidRDefault="004D40E0" w:rsidP="00E860BB">
      <w:pPr>
        <w:shd w:val="clear" w:color="auto" w:fill="FFFFFF"/>
        <w:spacing w:line="360" w:lineRule="auto"/>
        <w:jc w:val="both"/>
        <w:rPr>
          <w:rFonts w:ascii="Arial" w:hAnsi="Arial" w:cs="Arial"/>
        </w:rPr>
      </w:pPr>
      <w:r>
        <w:rPr>
          <w:rFonts w:ascii="Arial" w:hAnsi="Arial" w:cs="Arial"/>
        </w:rPr>
        <w:t>Se puede evidenciar la importancia de</w:t>
      </w:r>
      <w:r w:rsidR="004A2067">
        <w:rPr>
          <w:rFonts w:ascii="Arial" w:hAnsi="Arial" w:cs="Arial"/>
        </w:rPr>
        <w:t>l seguimiento de</w:t>
      </w:r>
      <w:r w:rsidR="00431044">
        <w:rPr>
          <w:rFonts w:ascii="Arial" w:hAnsi="Arial" w:cs="Arial"/>
        </w:rPr>
        <w:t xml:space="preserve"> flujo de caja revisando la inversión y financiación que se implementa para la sostenibilidad y el resultado de este </w:t>
      </w:r>
      <w:r w:rsidR="00D82F22">
        <w:rPr>
          <w:rFonts w:ascii="Arial" w:hAnsi="Arial" w:cs="Arial"/>
        </w:rPr>
        <w:t xml:space="preserve">el cual </w:t>
      </w:r>
      <w:r w:rsidR="00750176">
        <w:rPr>
          <w:rFonts w:ascii="Arial" w:hAnsi="Arial" w:cs="Arial"/>
        </w:rPr>
        <w:t>arroja los resultados reales del</w:t>
      </w:r>
      <w:r w:rsidR="00D82F22">
        <w:rPr>
          <w:rFonts w:ascii="Arial" w:hAnsi="Arial" w:cs="Arial"/>
        </w:rPr>
        <w:t xml:space="preserve"> negocio</w:t>
      </w:r>
      <w:r w:rsidR="00431044">
        <w:rPr>
          <w:rFonts w:ascii="Arial" w:hAnsi="Arial" w:cs="Arial"/>
        </w:rPr>
        <w:t>.</w:t>
      </w:r>
    </w:p>
    <w:p w14:paraId="0DE53FAF" w14:textId="2EC8C629" w:rsidR="00431044" w:rsidRDefault="00431044" w:rsidP="00E860BB">
      <w:pPr>
        <w:shd w:val="clear" w:color="auto" w:fill="FFFFFF"/>
        <w:spacing w:line="360" w:lineRule="auto"/>
        <w:jc w:val="both"/>
        <w:rPr>
          <w:rFonts w:ascii="Arial" w:hAnsi="Arial" w:cs="Arial"/>
        </w:rPr>
      </w:pPr>
    </w:p>
    <w:p w14:paraId="6766E577" w14:textId="61966E69" w:rsidR="00431044" w:rsidRDefault="00431044" w:rsidP="00E860BB">
      <w:pPr>
        <w:shd w:val="clear" w:color="auto" w:fill="FFFFFF"/>
        <w:spacing w:line="360" w:lineRule="auto"/>
        <w:jc w:val="both"/>
        <w:rPr>
          <w:rFonts w:ascii="Arial" w:hAnsi="Arial" w:cs="Arial"/>
        </w:rPr>
      </w:pPr>
    </w:p>
    <w:p w14:paraId="4EEB3D59" w14:textId="2CD27F20" w:rsidR="003A60F4" w:rsidRDefault="00696B10" w:rsidP="003F005B">
      <w:pPr>
        <w:shd w:val="clear" w:color="auto" w:fill="FFFFFF"/>
        <w:spacing w:line="360" w:lineRule="auto"/>
        <w:jc w:val="both"/>
        <w:rPr>
          <w:rFonts w:ascii="Arial" w:hAnsi="Arial" w:cs="Arial"/>
        </w:rPr>
      </w:pPr>
      <w:r>
        <w:rPr>
          <w:rFonts w:ascii="Arial" w:hAnsi="Arial" w:cs="Arial"/>
        </w:rPr>
        <w:t xml:space="preserve">Apreciando los resultados de la curva S se evidencia </w:t>
      </w:r>
      <w:r w:rsidR="00750176">
        <w:rPr>
          <w:rFonts w:ascii="Arial" w:hAnsi="Arial" w:cs="Arial"/>
        </w:rPr>
        <w:t xml:space="preserve">de manera rápida </w:t>
      </w:r>
      <w:r>
        <w:rPr>
          <w:rFonts w:ascii="Arial" w:hAnsi="Arial" w:cs="Arial"/>
        </w:rPr>
        <w:t xml:space="preserve">que los </w:t>
      </w:r>
      <w:r w:rsidR="00750176">
        <w:rPr>
          <w:rFonts w:ascii="Arial" w:hAnsi="Arial" w:cs="Arial"/>
        </w:rPr>
        <w:t xml:space="preserve">costos reales </w:t>
      </w:r>
      <w:r>
        <w:rPr>
          <w:rFonts w:ascii="Arial" w:hAnsi="Arial" w:cs="Arial"/>
        </w:rPr>
        <w:t xml:space="preserve">vs </w:t>
      </w:r>
      <w:r w:rsidR="00750176">
        <w:rPr>
          <w:rFonts w:ascii="Arial" w:hAnsi="Arial" w:cs="Arial"/>
        </w:rPr>
        <w:t xml:space="preserve">costos planeados </w:t>
      </w:r>
      <w:r>
        <w:rPr>
          <w:rFonts w:ascii="Arial" w:hAnsi="Arial" w:cs="Arial"/>
        </w:rPr>
        <w:t>han sido menores, presupuestando para la compañía un</w:t>
      </w:r>
      <w:r w:rsidR="00750176">
        <w:rPr>
          <w:rFonts w:ascii="Arial" w:hAnsi="Arial" w:cs="Arial"/>
        </w:rPr>
        <w:t xml:space="preserve"> índice de retraso que, aunque aumentan </w:t>
      </w:r>
      <w:r w:rsidR="002A729D">
        <w:rPr>
          <w:rFonts w:ascii="Arial" w:hAnsi="Arial" w:cs="Arial"/>
        </w:rPr>
        <w:t xml:space="preserve">progresivamente </w:t>
      </w:r>
      <w:r w:rsidR="00750176">
        <w:rPr>
          <w:rFonts w:ascii="Arial" w:hAnsi="Arial" w:cs="Arial"/>
        </w:rPr>
        <w:t>no sobrepasan la planeación planteada para la empresa.</w:t>
      </w:r>
    </w:p>
    <w:p w14:paraId="170A83B7" w14:textId="6C5059F5" w:rsidR="003A60F4" w:rsidRDefault="003A60F4" w:rsidP="00E860BB">
      <w:pPr>
        <w:shd w:val="clear" w:color="auto" w:fill="FFFFFF"/>
        <w:spacing w:line="360" w:lineRule="auto"/>
        <w:jc w:val="both"/>
        <w:rPr>
          <w:rFonts w:ascii="Arial" w:hAnsi="Arial" w:cs="Arial"/>
        </w:rPr>
      </w:pPr>
    </w:p>
    <w:p w14:paraId="6197EDC9" w14:textId="5591C94B" w:rsidR="003367CA" w:rsidRDefault="003367CA" w:rsidP="00E860BB">
      <w:pPr>
        <w:shd w:val="clear" w:color="auto" w:fill="FFFFFF"/>
        <w:spacing w:line="360" w:lineRule="auto"/>
        <w:jc w:val="both"/>
        <w:rPr>
          <w:rFonts w:ascii="Arial" w:hAnsi="Arial" w:cs="Arial"/>
        </w:rPr>
      </w:pPr>
    </w:p>
    <w:p w14:paraId="54E43782" w14:textId="1D531F79" w:rsidR="003367CA" w:rsidRDefault="003367CA" w:rsidP="00E860BB">
      <w:pPr>
        <w:shd w:val="clear" w:color="auto" w:fill="FFFFFF"/>
        <w:spacing w:line="360" w:lineRule="auto"/>
        <w:jc w:val="both"/>
        <w:rPr>
          <w:rFonts w:ascii="Arial" w:hAnsi="Arial" w:cs="Arial"/>
        </w:rPr>
      </w:pPr>
    </w:p>
    <w:p w14:paraId="18EB3702" w14:textId="113F0824" w:rsidR="003367CA" w:rsidRDefault="003367CA" w:rsidP="00E860BB">
      <w:pPr>
        <w:shd w:val="clear" w:color="auto" w:fill="FFFFFF"/>
        <w:spacing w:line="360" w:lineRule="auto"/>
        <w:jc w:val="both"/>
        <w:rPr>
          <w:rFonts w:ascii="Arial" w:hAnsi="Arial" w:cs="Arial"/>
        </w:rPr>
      </w:pPr>
    </w:p>
    <w:p w14:paraId="3A2807BF" w14:textId="2244E3AD" w:rsidR="003367CA" w:rsidRDefault="003367CA" w:rsidP="00E860BB">
      <w:pPr>
        <w:shd w:val="clear" w:color="auto" w:fill="FFFFFF"/>
        <w:spacing w:line="360" w:lineRule="auto"/>
        <w:jc w:val="both"/>
        <w:rPr>
          <w:rFonts w:ascii="Arial" w:hAnsi="Arial" w:cs="Arial"/>
        </w:rPr>
      </w:pPr>
    </w:p>
    <w:p w14:paraId="47DF1A52" w14:textId="466878F4" w:rsidR="003367CA" w:rsidRDefault="003367CA" w:rsidP="00E860BB">
      <w:pPr>
        <w:shd w:val="clear" w:color="auto" w:fill="FFFFFF"/>
        <w:spacing w:line="360" w:lineRule="auto"/>
        <w:jc w:val="both"/>
        <w:rPr>
          <w:rFonts w:ascii="Arial" w:hAnsi="Arial" w:cs="Arial"/>
        </w:rPr>
      </w:pPr>
    </w:p>
    <w:p w14:paraId="30F51344" w14:textId="1804A546" w:rsidR="003367CA" w:rsidRDefault="003367CA" w:rsidP="00E860BB">
      <w:pPr>
        <w:shd w:val="clear" w:color="auto" w:fill="FFFFFF"/>
        <w:spacing w:line="360" w:lineRule="auto"/>
        <w:jc w:val="both"/>
        <w:rPr>
          <w:rFonts w:ascii="Arial" w:hAnsi="Arial" w:cs="Arial"/>
        </w:rPr>
      </w:pPr>
    </w:p>
    <w:p w14:paraId="05452E7F" w14:textId="6AA2728F" w:rsidR="003367CA" w:rsidRDefault="003367CA" w:rsidP="00E860BB">
      <w:pPr>
        <w:shd w:val="clear" w:color="auto" w:fill="FFFFFF"/>
        <w:spacing w:line="360" w:lineRule="auto"/>
        <w:jc w:val="both"/>
        <w:rPr>
          <w:rFonts w:ascii="Arial" w:hAnsi="Arial" w:cs="Arial"/>
        </w:rPr>
      </w:pPr>
    </w:p>
    <w:p w14:paraId="7511B54F" w14:textId="39881B45" w:rsidR="003367CA" w:rsidRDefault="003367CA" w:rsidP="00E860BB">
      <w:pPr>
        <w:shd w:val="clear" w:color="auto" w:fill="FFFFFF"/>
        <w:spacing w:line="360" w:lineRule="auto"/>
        <w:jc w:val="both"/>
        <w:rPr>
          <w:rFonts w:ascii="Arial" w:hAnsi="Arial" w:cs="Arial"/>
        </w:rPr>
      </w:pPr>
    </w:p>
    <w:p w14:paraId="358AF51E" w14:textId="74C4E866" w:rsidR="003367CA" w:rsidRDefault="003367CA" w:rsidP="00E860BB">
      <w:pPr>
        <w:shd w:val="clear" w:color="auto" w:fill="FFFFFF"/>
        <w:spacing w:line="360" w:lineRule="auto"/>
        <w:jc w:val="both"/>
        <w:rPr>
          <w:rFonts w:ascii="Arial" w:hAnsi="Arial" w:cs="Arial"/>
        </w:rPr>
      </w:pPr>
    </w:p>
    <w:p w14:paraId="411482B9" w14:textId="3236DE8C" w:rsidR="003367CA" w:rsidRDefault="003367CA" w:rsidP="00E860BB">
      <w:pPr>
        <w:shd w:val="clear" w:color="auto" w:fill="FFFFFF"/>
        <w:spacing w:line="360" w:lineRule="auto"/>
        <w:jc w:val="both"/>
        <w:rPr>
          <w:rFonts w:ascii="Arial" w:hAnsi="Arial" w:cs="Arial"/>
        </w:rPr>
      </w:pPr>
    </w:p>
    <w:p w14:paraId="7E04615F" w14:textId="6A3F94F8" w:rsidR="003367CA" w:rsidRDefault="003367CA" w:rsidP="00E860BB">
      <w:pPr>
        <w:shd w:val="clear" w:color="auto" w:fill="FFFFFF"/>
        <w:spacing w:line="360" w:lineRule="auto"/>
        <w:jc w:val="both"/>
        <w:rPr>
          <w:rFonts w:ascii="Arial" w:hAnsi="Arial" w:cs="Arial"/>
        </w:rPr>
      </w:pPr>
    </w:p>
    <w:p w14:paraId="77AC528B" w14:textId="38F7AFCB" w:rsidR="003367CA" w:rsidRDefault="003367CA" w:rsidP="003158A0">
      <w:pPr>
        <w:shd w:val="clear" w:color="auto" w:fill="FFFFFF"/>
        <w:spacing w:line="360" w:lineRule="auto"/>
        <w:ind w:firstLine="0"/>
        <w:jc w:val="both"/>
        <w:rPr>
          <w:rFonts w:ascii="Arial" w:hAnsi="Arial" w:cs="Arial"/>
        </w:rPr>
      </w:pPr>
    </w:p>
    <w:p w14:paraId="111FD13F" w14:textId="77777777" w:rsidR="003367CA" w:rsidRPr="00E860BB" w:rsidRDefault="003367CA" w:rsidP="00E860BB">
      <w:pPr>
        <w:shd w:val="clear" w:color="auto" w:fill="FFFFFF"/>
        <w:spacing w:line="360" w:lineRule="auto"/>
        <w:jc w:val="both"/>
        <w:rPr>
          <w:rFonts w:ascii="Arial" w:hAnsi="Arial" w:cs="Arial"/>
        </w:rPr>
      </w:pPr>
    </w:p>
    <w:bookmarkStart w:id="23" w:name="_Toc98187664" w:displacedByCustomXml="next"/>
    <w:bookmarkStart w:id="24" w:name="_Toc96463788" w:displacedByCustomXml="next"/>
    <w:sdt>
      <w:sdtPr>
        <w:rPr>
          <w:rFonts w:ascii="Times New Roman" w:eastAsia="Times New Roman" w:hAnsi="Times New Roman" w:cs="Times New Roman"/>
          <w:b w:val="0"/>
          <w:szCs w:val="24"/>
          <w:lang w:val="es-CO" w:eastAsia="es-CO"/>
        </w:rPr>
        <w:id w:val="357785417"/>
        <w:docPartObj>
          <w:docPartGallery w:val="Bibliographies"/>
          <w:docPartUnique/>
        </w:docPartObj>
      </w:sdtPr>
      <w:sdtEndPr/>
      <w:sdtContent>
        <w:p w14:paraId="3B9F749D" w14:textId="77777777" w:rsidR="00000889" w:rsidRPr="00E860BB" w:rsidRDefault="00000889" w:rsidP="006A7CFE">
          <w:pPr>
            <w:pStyle w:val="Ttulo1"/>
          </w:pPr>
          <w:r w:rsidRPr="00E860BB">
            <w:t>Bibliografía</w:t>
          </w:r>
          <w:bookmarkEnd w:id="24"/>
          <w:bookmarkEnd w:id="23"/>
        </w:p>
        <w:p w14:paraId="6F497716" w14:textId="77777777" w:rsidR="00000889" w:rsidRPr="00E860BB" w:rsidRDefault="00000889" w:rsidP="00E860BB">
          <w:pPr>
            <w:spacing w:line="360" w:lineRule="auto"/>
            <w:jc w:val="both"/>
            <w:rPr>
              <w:rFonts w:ascii="Arial" w:hAnsi="Arial" w:cs="Arial"/>
              <w:lang w:val="es-ES" w:eastAsia="es-ES"/>
            </w:rPr>
          </w:pPr>
        </w:p>
        <w:sdt>
          <w:sdtPr>
            <w:id w:val="111145805"/>
            <w:bibliography/>
          </w:sdtPr>
          <w:sdtEndPr>
            <w:rPr>
              <w:rFonts w:ascii="Arial" w:hAnsi="Arial" w:cs="Arial"/>
            </w:rPr>
          </w:sdtEndPr>
          <w:sdtContent>
            <w:p w14:paraId="706A6ED7" w14:textId="77777777" w:rsidR="00406178" w:rsidRPr="005364D1" w:rsidRDefault="00000889" w:rsidP="003A60F4">
              <w:pPr>
                <w:pStyle w:val="Sinespaciado"/>
                <w:spacing w:line="360" w:lineRule="auto"/>
                <w:rPr>
                  <w:rFonts w:ascii="Arial" w:hAnsi="Arial" w:cs="Arial"/>
                  <w:noProof/>
                  <w:lang w:val="es-ES"/>
                </w:rPr>
              </w:pPr>
              <w:r w:rsidRPr="0005165E">
                <w:rPr>
                  <w:noProof/>
                  <w:lang w:val="es-ES"/>
                </w:rPr>
                <w:fldChar w:fldCharType="begin"/>
              </w:r>
              <w:r w:rsidRPr="0005165E">
                <w:rPr>
                  <w:noProof/>
                  <w:lang w:val="es-ES"/>
                </w:rPr>
                <w:instrText>BIBLIOGRAPHY</w:instrText>
              </w:r>
              <w:r w:rsidRPr="0005165E">
                <w:rPr>
                  <w:noProof/>
                  <w:lang w:val="es-ES"/>
                </w:rPr>
                <w:fldChar w:fldCharType="separate"/>
              </w:r>
              <w:r w:rsidR="00406178" w:rsidRPr="005364D1">
                <w:rPr>
                  <w:rFonts w:ascii="Arial" w:hAnsi="Arial" w:cs="Arial"/>
                  <w:noProof/>
                  <w:lang w:val="es-ES"/>
                </w:rPr>
                <w:t>Gerencia Financiera de Proyectos: Unidad 1: Formulacion del ProyectosComportamiento del mercado del proyecto semana 2.</w:t>
              </w:r>
            </w:p>
            <w:p w14:paraId="3E2B2504" w14:textId="77777777" w:rsidR="00000889" w:rsidRPr="005364D1" w:rsidRDefault="00000889" w:rsidP="003A60F4">
              <w:pPr>
                <w:pStyle w:val="Sinespaciado"/>
                <w:spacing w:line="360" w:lineRule="auto"/>
                <w:jc w:val="center"/>
                <w:rPr>
                  <w:rFonts w:ascii="Arial" w:hAnsi="Arial" w:cs="Arial"/>
                  <w:noProof/>
                  <w:lang w:val="es-ES"/>
                </w:rPr>
              </w:pPr>
              <w:r w:rsidRPr="005364D1">
                <w:rPr>
                  <w:rFonts w:ascii="Arial" w:hAnsi="Arial" w:cs="Arial"/>
                  <w:noProof/>
                  <w:lang w:val="es-ES"/>
                </w:rPr>
                <w:t>Hansell, S. (2006). sistemas de informacion, organizaciones y estrategia. S/N: S/N.</w:t>
              </w:r>
            </w:p>
            <w:p w14:paraId="1837EE7C" w14:textId="6105EB87" w:rsidR="00000889" w:rsidRDefault="00000889" w:rsidP="003A60F4">
              <w:pPr>
                <w:pStyle w:val="Sinespaciado"/>
                <w:spacing w:line="360" w:lineRule="auto"/>
                <w:rPr>
                  <w:rFonts w:ascii="Arial" w:hAnsi="Arial" w:cs="Arial"/>
                  <w:noProof/>
                  <w:lang w:val="es-ES"/>
                </w:rPr>
              </w:pPr>
              <w:r w:rsidRPr="005364D1">
                <w:rPr>
                  <w:rFonts w:ascii="Arial" w:hAnsi="Arial" w:cs="Arial"/>
                  <w:noProof/>
                  <w:lang w:val="es-ES"/>
                </w:rPr>
                <w:t>Prieto, B. d. (lunes de enero de 2010). bridgedworld. Obtenido de https://www.bridgedworld.com/es/el-modelo-blockbuster</w:t>
              </w:r>
            </w:p>
            <w:p w14:paraId="3B298351" w14:textId="77777777" w:rsidR="003A60F4" w:rsidRPr="005364D1" w:rsidRDefault="003A60F4" w:rsidP="003A60F4">
              <w:pPr>
                <w:pStyle w:val="Sinespaciado"/>
                <w:spacing w:line="360" w:lineRule="auto"/>
                <w:rPr>
                  <w:rFonts w:ascii="Arial" w:hAnsi="Arial" w:cs="Arial"/>
                  <w:noProof/>
                  <w:lang w:val="es-ES"/>
                </w:rPr>
              </w:pPr>
            </w:p>
            <w:p w14:paraId="34C4D155" w14:textId="429F9C22" w:rsidR="0005165E" w:rsidRDefault="0005165E" w:rsidP="00AB71BA">
              <w:pPr>
                <w:spacing w:line="360" w:lineRule="auto"/>
                <w:ind w:firstLine="0"/>
                <w:jc w:val="both"/>
                <w:rPr>
                  <w:rFonts w:ascii="Arial" w:hAnsi="Arial" w:cs="Arial"/>
                  <w:noProof/>
                  <w:lang w:val="es-ES"/>
                </w:rPr>
              </w:pPr>
              <w:r w:rsidRPr="00AB71BA">
                <w:rPr>
                  <w:rFonts w:ascii="Arial" w:hAnsi="Arial" w:cs="Arial"/>
                  <w:noProof/>
                  <w:lang w:val="es-ES"/>
                </w:rPr>
                <w:t xml:space="preserve">https://es.wikipedia.org/wiki/Netflix </w:t>
              </w:r>
            </w:p>
            <w:p w14:paraId="003598CD" w14:textId="77777777" w:rsidR="003A60F4" w:rsidRPr="00AB71BA" w:rsidRDefault="003A60F4" w:rsidP="00AB71BA">
              <w:pPr>
                <w:spacing w:line="360" w:lineRule="auto"/>
                <w:ind w:firstLine="0"/>
                <w:jc w:val="both"/>
                <w:rPr>
                  <w:rFonts w:ascii="Arial" w:hAnsi="Arial" w:cs="Arial"/>
                  <w:noProof/>
                  <w:lang w:val="es-ES"/>
                </w:rPr>
              </w:pPr>
            </w:p>
            <w:p w14:paraId="7D9F6BE3" w14:textId="587546C9" w:rsidR="0005165E" w:rsidRDefault="005364D1" w:rsidP="00AB71BA">
              <w:pPr>
                <w:spacing w:line="360" w:lineRule="auto"/>
                <w:ind w:firstLine="0"/>
                <w:jc w:val="both"/>
                <w:rPr>
                  <w:rFonts w:ascii="Arial" w:hAnsi="Arial" w:cs="Arial"/>
                  <w:noProof/>
                  <w:lang w:val="es-ES"/>
                </w:rPr>
              </w:pPr>
              <w:r w:rsidRPr="00AB71BA">
                <w:rPr>
                  <w:rFonts w:ascii="Arial" w:hAnsi="Arial" w:cs="Arial"/>
                  <w:noProof/>
                  <w:lang w:val="es-ES"/>
                </w:rPr>
                <w:t>https://es.investing.com/equities/netflix,-inc.-balance-sheet</w:t>
              </w:r>
              <w:r w:rsidR="0005165E" w:rsidRPr="00AB71BA">
                <w:rPr>
                  <w:rFonts w:ascii="Arial" w:hAnsi="Arial" w:cs="Arial"/>
                  <w:noProof/>
                  <w:lang w:val="es-ES"/>
                </w:rPr>
                <w:t>https://www.transformapartnering.com/las-7-claves-del-exito-extraordinario-de-netflix-como-una-innovadora-gestion-del-talento-catapulta-los-resultados-empresariales/.</w:t>
              </w:r>
            </w:p>
            <w:p w14:paraId="26297493" w14:textId="77777777" w:rsidR="003A60F4" w:rsidRPr="00AB71BA" w:rsidRDefault="003A60F4" w:rsidP="00AB71BA">
              <w:pPr>
                <w:spacing w:line="360" w:lineRule="auto"/>
                <w:ind w:firstLine="0"/>
                <w:jc w:val="both"/>
                <w:rPr>
                  <w:rFonts w:ascii="Arial" w:hAnsi="Arial" w:cs="Arial"/>
                  <w:noProof/>
                  <w:lang w:val="es-ES"/>
                </w:rPr>
              </w:pPr>
            </w:p>
            <w:p w14:paraId="67FAE4A4" w14:textId="1F69DFEE" w:rsidR="0005165E" w:rsidRDefault="0005165E" w:rsidP="00AB71BA">
              <w:pPr>
                <w:spacing w:line="360" w:lineRule="auto"/>
                <w:ind w:firstLine="0"/>
                <w:jc w:val="both"/>
                <w:rPr>
                  <w:rFonts w:ascii="Arial" w:hAnsi="Arial" w:cs="Arial"/>
                  <w:noProof/>
                  <w:lang w:val="es-ES"/>
                </w:rPr>
              </w:pPr>
              <w:r w:rsidRPr="00AB71BA">
                <w:rPr>
                  <w:rFonts w:ascii="Arial" w:hAnsi="Arial" w:cs="Arial"/>
                  <w:noProof/>
                  <w:lang w:val="es-ES"/>
                </w:rPr>
                <w:t>https://www.transformapartnering.com/wp-content/uploads/2018/07/HR-Netflix-Case.pdf.</w:t>
              </w:r>
            </w:p>
            <w:p w14:paraId="3BC06D9A" w14:textId="77777777" w:rsidR="003A60F4" w:rsidRPr="00AB71BA" w:rsidRDefault="003A60F4" w:rsidP="00AB71BA">
              <w:pPr>
                <w:spacing w:line="360" w:lineRule="auto"/>
                <w:ind w:firstLine="0"/>
                <w:jc w:val="both"/>
                <w:rPr>
                  <w:rFonts w:ascii="Arial" w:hAnsi="Arial" w:cs="Arial"/>
                  <w:noProof/>
                  <w:lang w:val="es-ES"/>
                </w:rPr>
              </w:pPr>
            </w:p>
            <w:p w14:paraId="1F22471D" w14:textId="60397300" w:rsidR="0005165E" w:rsidRDefault="0005165E" w:rsidP="00AB71BA">
              <w:pPr>
                <w:spacing w:line="360" w:lineRule="auto"/>
                <w:ind w:firstLine="0"/>
                <w:jc w:val="both"/>
                <w:rPr>
                  <w:rFonts w:ascii="Arial" w:hAnsi="Arial" w:cs="Arial"/>
                  <w:noProof/>
                  <w:lang w:val="es-ES"/>
                </w:rPr>
              </w:pPr>
              <w:r w:rsidRPr="00AB71BA">
                <w:rPr>
                  <w:rFonts w:ascii="Arial" w:hAnsi="Arial" w:cs="Arial"/>
                  <w:noProof/>
                  <w:lang w:val="es-ES"/>
                </w:rPr>
                <w:t xml:space="preserve">https://repositorio.up.edu.pe/bitstream/handle/11354/1076/C%C3%A9sar_Tesis_maestria_2015.pdf?sequence=1https://es.statista.com/grafico/17753/netflix-sigue-creciendo-internacionalmente/ </w:t>
              </w:r>
            </w:p>
            <w:p w14:paraId="16FDC0D6" w14:textId="77777777" w:rsidR="003A60F4" w:rsidRPr="00AB71BA" w:rsidRDefault="003A60F4" w:rsidP="00AB71BA">
              <w:pPr>
                <w:spacing w:line="360" w:lineRule="auto"/>
                <w:ind w:firstLine="0"/>
                <w:jc w:val="both"/>
                <w:rPr>
                  <w:rFonts w:ascii="Arial" w:hAnsi="Arial" w:cs="Arial"/>
                  <w:noProof/>
                  <w:lang w:val="es-ES"/>
                </w:rPr>
              </w:pPr>
            </w:p>
            <w:p w14:paraId="34C25894" w14:textId="4C6A341C" w:rsidR="0005165E" w:rsidRDefault="0005165E" w:rsidP="00750176">
              <w:pPr>
                <w:spacing w:line="360" w:lineRule="auto"/>
                <w:ind w:firstLine="0"/>
                <w:jc w:val="both"/>
                <w:rPr>
                  <w:rFonts w:ascii="Arial" w:hAnsi="Arial" w:cs="Arial"/>
                  <w:noProof/>
                  <w:lang w:val="es-ES"/>
                </w:rPr>
              </w:pPr>
              <w:r w:rsidRPr="00AB71BA">
                <w:rPr>
                  <w:rFonts w:ascii="Arial" w:hAnsi="Arial" w:cs="Arial"/>
                  <w:noProof/>
                  <w:lang w:val="es-ES"/>
                </w:rPr>
                <w:t>https://cdn.statcdn.com/Infographic/images/normal/17753.jpeg</w:t>
              </w:r>
            </w:p>
            <w:p w14:paraId="3CCD5E2E" w14:textId="2DA2DB2F" w:rsidR="003158A0" w:rsidRDefault="003158A0" w:rsidP="00750176">
              <w:pPr>
                <w:spacing w:line="360" w:lineRule="auto"/>
                <w:ind w:firstLine="0"/>
                <w:jc w:val="both"/>
                <w:rPr>
                  <w:rFonts w:ascii="Arial" w:hAnsi="Arial" w:cs="Arial"/>
                  <w:noProof/>
                  <w:lang w:val="es-ES"/>
                </w:rPr>
              </w:pPr>
            </w:p>
            <w:p w14:paraId="4C2569B9" w14:textId="11AD0096" w:rsidR="003158A0" w:rsidRDefault="00000889" w:rsidP="003158A0">
              <w:pPr>
                <w:spacing w:line="360" w:lineRule="auto"/>
                <w:ind w:firstLine="0"/>
                <w:rPr>
                  <w:rFonts w:ascii="Arial" w:hAnsi="Arial" w:cs="Arial"/>
                  <w:noProof/>
                  <w:lang w:val="es-ES"/>
                </w:rPr>
              </w:pPr>
              <w:r w:rsidRPr="0005165E">
                <w:rPr>
                  <w:rFonts w:ascii="Arial" w:hAnsi="Arial" w:cs="Arial"/>
                  <w:noProof/>
                  <w:lang w:val="es-ES"/>
                </w:rPr>
                <w:fldChar w:fldCharType="end"/>
              </w:r>
              <w:r w:rsidR="003158A0" w:rsidRPr="003158A0">
                <w:t xml:space="preserve"> </w:t>
              </w:r>
              <w:r w:rsidR="003158A0" w:rsidRPr="003158A0">
                <w:rPr>
                  <w:rFonts w:ascii="Arial" w:hAnsi="Arial" w:cs="Arial"/>
                  <w:noProof/>
                  <w:lang w:val="es-ES"/>
                </w:rPr>
                <w:t>https://es.investing.com/equities/netflix,-inc.-income-statement</w:t>
              </w:r>
            </w:p>
            <w:p w14:paraId="34FC4473" w14:textId="3FAE4EB1" w:rsidR="003158A0" w:rsidRDefault="003158A0" w:rsidP="003158A0">
              <w:pPr>
                <w:spacing w:line="360" w:lineRule="auto"/>
                <w:ind w:firstLine="0"/>
                <w:rPr>
                  <w:rFonts w:ascii="Arial" w:hAnsi="Arial" w:cs="Arial"/>
                  <w:noProof/>
                  <w:lang w:val="es-ES"/>
                </w:rPr>
              </w:pPr>
            </w:p>
            <w:p w14:paraId="33A98263" w14:textId="65598C13" w:rsidR="003158A0" w:rsidRDefault="003158A0" w:rsidP="003158A0">
              <w:pPr>
                <w:spacing w:line="360" w:lineRule="auto"/>
                <w:ind w:firstLine="0"/>
                <w:jc w:val="both"/>
                <w:rPr>
                  <w:rFonts w:ascii="Arial" w:hAnsi="Arial" w:cs="Arial"/>
                  <w:noProof/>
                  <w:lang w:val="es-ES"/>
                </w:rPr>
              </w:pPr>
              <w:r w:rsidRPr="00750176">
                <w:rPr>
                  <w:rFonts w:ascii="Arial" w:hAnsi="Arial" w:cs="Arial"/>
                  <w:noProof/>
                  <w:lang w:val="es-ES"/>
                </w:rPr>
                <w:t>https://enredandoproyectos.com/la-gestion-del-valor-ganado-2/</w:t>
              </w:r>
            </w:p>
            <w:p w14:paraId="375FB003" w14:textId="5BCB9F54" w:rsidR="004A62B2" w:rsidRDefault="004A62B2" w:rsidP="003158A0">
              <w:pPr>
                <w:spacing w:line="360" w:lineRule="auto"/>
                <w:ind w:firstLine="0"/>
                <w:jc w:val="both"/>
                <w:rPr>
                  <w:rFonts w:ascii="Arial" w:hAnsi="Arial" w:cs="Arial"/>
                  <w:noProof/>
                  <w:lang w:val="es-ES"/>
                </w:rPr>
              </w:pPr>
            </w:p>
            <w:p w14:paraId="2DAC4809" w14:textId="45545809" w:rsidR="004A62B2" w:rsidRDefault="004A62B2" w:rsidP="004A62B2">
              <w:pPr>
                <w:spacing w:line="360" w:lineRule="auto"/>
                <w:ind w:firstLine="0"/>
                <w:rPr>
                  <w:rFonts w:ascii="Arial" w:hAnsi="Arial" w:cs="Arial"/>
                  <w:noProof/>
                  <w:lang w:val="es-ES"/>
                </w:rPr>
              </w:pPr>
              <w:r w:rsidRPr="004A62B2">
                <w:rPr>
                  <w:rFonts w:ascii="Arial" w:hAnsi="Arial" w:cs="Arial"/>
                  <w:noProof/>
                  <w:lang w:val="es-ES"/>
                </w:rPr>
                <w:t>https://es.investing.com/equities/netflix,-inc.-financial-summary</w:t>
              </w:r>
            </w:p>
            <w:p w14:paraId="1ECCEA1B" w14:textId="77777777" w:rsidR="00433695" w:rsidRDefault="005E7DDB" w:rsidP="0005165E">
              <w:pPr>
                <w:spacing w:line="360" w:lineRule="auto"/>
              </w:pPr>
            </w:p>
          </w:sdtContent>
        </w:sdt>
      </w:sdtContent>
    </w:sdt>
    <w:p w14:paraId="363DBF99" w14:textId="6199D3A7" w:rsidR="00F2331C" w:rsidRPr="00E860BB" w:rsidRDefault="00433695" w:rsidP="0005165E">
      <w:pPr>
        <w:spacing w:line="360" w:lineRule="auto"/>
        <w:rPr>
          <w:rFonts w:ascii="Arial" w:hAnsi="Arial" w:cs="Arial"/>
        </w:rPr>
      </w:pPr>
      <w:r w:rsidRPr="00433695">
        <w:t xml:space="preserve"> </w:t>
      </w:r>
    </w:p>
    <w:sectPr w:rsidR="00F2331C" w:rsidRPr="00E860BB" w:rsidSect="00D473AF">
      <w:footerReference w:type="default" r:id="rId23"/>
      <w:headerReference w:type="first" r:id="rId24"/>
      <w:pgSz w:w="12242" w:h="15842"/>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E00BF" w14:textId="77777777" w:rsidR="005E7DDB" w:rsidRDefault="005E7DDB">
      <w:pPr>
        <w:spacing w:line="240" w:lineRule="auto"/>
      </w:pPr>
      <w:r>
        <w:separator/>
      </w:r>
    </w:p>
  </w:endnote>
  <w:endnote w:type="continuationSeparator" w:id="0">
    <w:p w14:paraId="0828651F" w14:textId="77777777" w:rsidR="005E7DDB" w:rsidRDefault="005E7D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31A5" w14:textId="77777777" w:rsidR="00732F91" w:rsidRDefault="00732F91">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6F75D1">
      <w:rPr>
        <w:noProof/>
        <w:color w:val="000000"/>
      </w:rPr>
      <w:t>33</w:t>
    </w:r>
    <w:r>
      <w:rPr>
        <w:color w:val="000000"/>
      </w:rPr>
      <w:fldChar w:fldCharType="end"/>
    </w:r>
  </w:p>
  <w:p w14:paraId="498D43A2" w14:textId="77777777" w:rsidR="00732F91" w:rsidRDefault="00732F91">
    <w:pPr>
      <w:widowControl w:val="0"/>
      <w:pBdr>
        <w:top w:val="nil"/>
        <w:left w:val="nil"/>
        <w:bottom w:val="nil"/>
        <w:right w:val="nil"/>
        <w:between w:val="nil"/>
      </w:pBdr>
      <w:spacing w:line="276" w:lineRule="auto"/>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B81F8" w14:textId="77777777" w:rsidR="005E7DDB" w:rsidRDefault="005E7DDB">
      <w:pPr>
        <w:spacing w:line="240" w:lineRule="auto"/>
      </w:pPr>
      <w:r>
        <w:separator/>
      </w:r>
    </w:p>
  </w:footnote>
  <w:footnote w:type="continuationSeparator" w:id="0">
    <w:p w14:paraId="4F55917F" w14:textId="77777777" w:rsidR="005E7DDB" w:rsidRDefault="005E7D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4A71" w14:textId="77777777" w:rsidR="00732F91" w:rsidRPr="00946181" w:rsidRDefault="00732F91" w:rsidP="003772CD">
    <w:pPr>
      <w:pStyle w:val="Encabezad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C08"/>
      </v:shape>
    </w:pict>
  </w:numPicBullet>
  <w:abstractNum w:abstractNumId="0" w15:restartNumberingAfterBreak="0">
    <w:nsid w:val="031C6BE5"/>
    <w:multiLevelType w:val="hybridMultilevel"/>
    <w:tmpl w:val="E092F13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4211124"/>
    <w:multiLevelType w:val="hybridMultilevel"/>
    <w:tmpl w:val="8FF8948A"/>
    <w:lvl w:ilvl="0" w:tplc="240A000D">
      <w:start w:val="1"/>
      <w:numFmt w:val="bullet"/>
      <w:lvlText w:val=""/>
      <w:lvlJc w:val="left"/>
      <w:pPr>
        <w:ind w:left="1004" w:hanging="360"/>
      </w:pPr>
      <w:rPr>
        <w:rFonts w:ascii="Wingdings" w:hAnsi="Wingdings" w:cs="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0D5E0EE2"/>
    <w:multiLevelType w:val="multilevel"/>
    <w:tmpl w:val="662E5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D55C59"/>
    <w:multiLevelType w:val="hybridMultilevel"/>
    <w:tmpl w:val="348894D8"/>
    <w:lvl w:ilvl="0" w:tplc="240A000F">
      <w:start w:val="1"/>
      <w:numFmt w:val="decimal"/>
      <w:lvlText w:val="%1."/>
      <w:lvlJc w:val="left"/>
      <w:pPr>
        <w:ind w:left="1364" w:hanging="360"/>
      </w:p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4" w15:restartNumberingAfterBreak="0">
    <w:nsid w:val="149C66CE"/>
    <w:multiLevelType w:val="hybridMultilevel"/>
    <w:tmpl w:val="BCB4ED74"/>
    <w:lvl w:ilvl="0" w:tplc="240A000D">
      <w:start w:val="1"/>
      <w:numFmt w:val="bullet"/>
      <w:lvlText w:val=""/>
      <w:lvlJc w:val="left"/>
      <w:pPr>
        <w:ind w:left="1004" w:hanging="360"/>
      </w:pPr>
      <w:rPr>
        <w:rFonts w:ascii="Wingdings" w:hAnsi="Wingdings" w:cs="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 w15:restartNumberingAfterBreak="0">
    <w:nsid w:val="386B10A1"/>
    <w:multiLevelType w:val="hybridMultilevel"/>
    <w:tmpl w:val="71567470"/>
    <w:lvl w:ilvl="0" w:tplc="0EECF6CC">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 w15:restartNumberingAfterBreak="0">
    <w:nsid w:val="3ABC7A8D"/>
    <w:multiLevelType w:val="hybridMultilevel"/>
    <w:tmpl w:val="9392D6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4860E99"/>
    <w:multiLevelType w:val="hybridMultilevel"/>
    <w:tmpl w:val="9036DE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A166DA9"/>
    <w:multiLevelType w:val="hybridMultilevel"/>
    <w:tmpl w:val="6D3ABA84"/>
    <w:lvl w:ilvl="0" w:tplc="240A000D">
      <w:start w:val="1"/>
      <w:numFmt w:val="bullet"/>
      <w:lvlText w:val=""/>
      <w:lvlJc w:val="left"/>
      <w:pPr>
        <w:ind w:left="1004" w:hanging="360"/>
      </w:pPr>
      <w:rPr>
        <w:rFonts w:ascii="Wingdings" w:hAnsi="Wingdings" w:cs="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4D242CC3"/>
    <w:multiLevelType w:val="hybridMultilevel"/>
    <w:tmpl w:val="D4A434AE"/>
    <w:lvl w:ilvl="0" w:tplc="240A000D">
      <w:start w:val="1"/>
      <w:numFmt w:val="bullet"/>
      <w:lvlText w:val=""/>
      <w:lvlJc w:val="left"/>
      <w:pPr>
        <w:ind w:left="1004" w:hanging="360"/>
      </w:pPr>
      <w:rPr>
        <w:rFonts w:ascii="Wingdings" w:hAnsi="Wingdings" w:cs="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FDE47C1"/>
    <w:multiLevelType w:val="hybridMultilevel"/>
    <w:tmpl w:val="F48C621A"/>
    <w:lvl w:ilvl="0" w:tplc="240A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5A2D2970"/>
    <w:multiLevelType w:val="multilevel"/>
    <w:tmpl w:val="EC20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BC7130"/>
    <w:multiLevelType w:val="hybridMultilevel"/>
    <w:tmpl w:val="64C40D32"/>
    <w:lvl w:ilvl="0" w:tplc="6D08638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D7568E9"/>
    <w:multiLevelType w:val="hybridMultilevel"/>
    <w:tmpl w:val="0E1CC98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4" w15:restartNumberingAfterBreak="0">
    <w:nsid w:val="725E63CA"/>
    <w:multiLevelType w:val="hybridMultilevel"/>
    <w:tmpl w:val="2466D532"/>
    <w:lvl w:ilvl="0" w:tplc="240A0007">
      <w:start w:val="1"/>
      <w:numFmt w:val="bullet"/>
      <w:lvlText w:val=""/>
      <w:lvlPicBulletId w:val="0"/>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5" w15:restartNumberingAfterBreak="0">
    <w:nsid w:val="7437232E"/>
    <w:multiLevelType w:val="hybridMultilevel"/>
    <w:tmpl w:val="8C808180"/>
    <w:lvl w:ilvl="0" w:tplc="240A000F">
      <w:start w:val="1"/>
      <w:numFmt w:val="decimal"/>
      <w:lvlText w:val="%1."/>
      <w:lvlJc w:val="left"/>
      <w:pPr>
        <w:ind w:left="1724" w:hanging="360"/>
      </w:pPr>
    </w:lvl>
    <w:lvl w:ilvl="1" w:tplc="240A0019" w:tentative="1">
      <w:start w:val="1"/>
      <w:numFmt w:val="lowerLetter"/>
      <w:lvlText w:val="%2."/>
      <w:lvlJc w:val="left"/>
      <w:pPr>
        <w:ind w:left="2444" w:hanging="360"/>
      </w:pPr>
    </w:lvl>
    <w:lvl w:ilvl="2" w:tplc="240A001B" w:tentative="1">
      <w:start w:val="1"/>
      <w:numFmt w:val="lowerRoman"/>
      <w:lvlText w:val="%3."/>
      <w:lvlJc w:val="right"/>
      <w:pPr>
        <w:ind w:left="3164" w:hanging="180"/>
      </w:pPr>
    </w:lvl>
    <w:lvl w:ilvl="3" w:tplc="240A000F" w:tentative="1">
      <w:start w:val="1"/>
      <w:numFmt w:val="decimal"/>
      <w:lvlText w:val="%4."/>
      <w:lvlJc w:val="left"/>
      <w:pPr>
        <w:ind w:left="3884" w:hanging="360"/>
      </w:pPr>
    </w:lvl>
    <w:lvl w:ilvl="4" w:tplc="240A0019" w:tentative="1">
      <w:start w:val="1"/>
      <w:numFmt w:val="lowerLetter"/>
      <w:lvlText w:val="%5."/>
      <w:lvlJc w:val="left"/>
      <w:pPr>
        <w:ind w:left="4604" w:hanging="360"/>
      </w:pPr>
    </w:lvl>
    <w:lvl w:ilvl="5" w:tplc="240A001B" w:tentative="1">
      <w:start w:val="1"/>
      <w:numFmt w:val="lowerRoman"/>
      <w:lvlText w:val="%6."/>
      <w:lvlJc w:val="right"/>
      <w:pPr>
        <w:ind w:left="5324" w:hanging="180"/>
      </w:pPr>
    </w:lvl>
    <w:lvl w:ilvl="6" w:tplc="240A000F" w:tentative="1">
      <w:start w:val="1"/>
      <w:numFmt w:val="decimal"/>
      <w:lvlText w:val="%7."/>
      <w:lvlJc w:val="left"/>
      <w:pPr>
        <w:ind w:left="6044" w:hanging="360"/>
      </w:pPr>
    </w:lvl>
    <w:lvl w:ilvl="7" w:tplc="240A0019" w:tentative="1">
      <w:start w:val="1"/>
      <w:numFmt w:val="lowerLetter"/>
      <w:lvlText w:val="%8."/>
      <w:lvlJc w:val="left"/>
      <w:pPr>
        <w:ind w:left="6764" w:hanging="360"/>
      </w:pPr>
    </w:lvl>
    <w:lvl w:ilvl="8" w:tplc="240A001B" w:tentative="1">
      <w:start w:val="1"/>
      <w:numFmt w:val="lowerRoman"/>
      <w:lvlText w:val="%9."/>
      <w:lvlJc w:val="right"/>
      <w:pPr>
        <w:ind w:left="7484" w:hanging="180"/>
      </w:pPr>
    </w:lvl>
  </w:abstractNum>
  <w:abstractNum w:abstractNumId="16" w15:restartNumberingAfterBreak="0">
    <w:nsid w:val="7BBA64C9"/>
    <w:multiLevelType w:val="hybridMultilevel"/>
    <w:tmpl w:val="A4668114"/>
    <w:lvl w:ilvl="0" w:tplc="2D9E94FA">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7" w15:restartNumberingAfterBreak="0">
    <w:nsid w:val="7E572191"/>
    <w:multiLevelType w:val="hybridMultilevel"/>
    <w:tmpl w:val="ED2405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9"/>
  </w:num>
  <w:num w:numId="7">
    <w:abstractNumId w:val="3"/>
  </w:num>
  <w:num w:numId="8">
    <w:abstractNumId w:val="6"/>
  </w:num>
  <w:num w:numId="9">
    <w:abstractNumId w:val="8"/>
  </w:num>
  <w:num w:numId="10">
    <w:abstractNumId w:val="7"/>
  </w:num>
  <w:num w:numId="11">
    <w:abstractNumId w:val="16"/>
  </w:num>
  <w:num w:numId="12">
    <w:abstractNumId w:val="14"/>
  </w:num>
  <w:num w:numId="13">
    <w:abstractNumId w:val="10"/>
  </w:num>
  <w:num w:numId="14">
    <w:abstractNumId w:val="11"/>
  </w:num>
  <w:num w:numId="15">
    <w:abstractNumId w:val="17"/>
  </w:num>
  <w:num w:numId="16">
    <w:abstractNumId w:val="12"/>
  </w:num>
  <w:num w:numId="17">
    <w:abstractNumId w:val="2"/>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9CB"/>
    <w:rsid w:val="00000889"/>
    <w:rsid w:val="00003EA6"/>
    <w:rsid w:val="00014F48"/>
    <w:rsid w:val="00023A9C"/>
    <w:rsid w:val="0003197E"/>
    <w:rsid w:val="00040402"/>
    <w:rsid w:val="0005165E"/>
    <w:rsid w:val="00061406"/>
    <w:rsid w:val="000628A8"/>
    <w:rsid w:val="00071358"/>
    <w:rsid w:val="00072FC4"/>
    <w:rsid w:val="00075FF1"/>
    <w:rsid w:val="000849C7"/>
    <w:rsid w:val="00087DC8"/>
    <w:rsid w:val="0009481D"/>
    <w:rsid w:val="000A4F77"/>
    <w:rsid w:val="000B1181"/>
    <w:rsid w:val="000B438D"/>
    <w:rsid w:val="000C6C5A"/>
    <w:rsid w:val="000E493F"/>
    <w:rsid w:val="001002E6"/>
    <w:rsid w:val="001019C6"/>
    <w:rsid w:val="00117EE4"/>
    <w:rsid w:val="001250AE"/>
    <w:rsid w:val="00131E65"/>
    <w:rsid w:val="001370AA"/>
    <w:rsid w:val="001401B3"/>
    <w:rsid w:val="00143446"/>
    <w:rsid w:val="001476F1"/>
    <w:rsid w:val="00151290"/>
    <w:rsid w:val="00151B14"/>
    <w:rsid w:val="00162EE0"/>
    <w:rsid w:val="00166B77"/>
    <w:rsid w:val="001823CA"/>
    <w:rsid w:val="001D0283"/>
    <w:rsid w:val="001D076C"/>
    <w:rsid w:val="001D1390"/>
    <w:rsid w:val="001E5384"/>
    <w:rsid w:val="001E637B"/>
    <w:rsid w:val="00200301"/>
    <w:rsid w:val="0020384A"/>
    <w:rsid w:val="00204829"/>
    <w:rsid w:val="002053DB"/>
    <w:rsid w:val="00214847"/>
    <w:rsid w:val="00216169"/>
    <w:rsid w:val="00226961"/>
    <w:rsid w:val="002330C1"/>
    <w:rsid w:val="0024531F"/>
    <w:rsid w:val="00246567"/>
    <w:rsid w:val="0025642C"/>
    <w:rsid w:val="002612B5"/>
    <w:rsid w:val="00263915"/>
    <w:rsid w:val="0027486B"/>
    <w:rsid w:val="002752DD"/>
    <w:rsid w:val="002848DE"/>
    <w:rsid w:val="00284B10"/>
    <w:rsid w:val="0029411C"/>
    <w:rsid w:val="002A6B95"/>
    <w:rsid w:val="002A729D"/>
    <w:rsid w:val="002B283A"/>
    <w:rsid w:val="003158A0"/>
    <w:rsid w:val="00325DEB"/>
    <w:rsid w:val="00332F41"/>
    <w:rsid w:val="003367CA"/>
    <w:rsid w:val="0035131A"/>
    <w:rsid w:val="003638B2"/>
    <w:rsid w:val="00375E6E"/>
    <w:rsid w:val="003772CD"/>
    <w:rsid w:val="0039776A"/>
    <w:rsid w:val="003A08E7"/>
    <w:rsid w:val="003A2FF0"/>
    <w:rsid w:val="003A60F4"/>
    <w:rsid w:val="003A7EB0"/>
    <w:rsid w:val="003B3F4C"/>
    <w:rsid w:val="003B5396"/>
    <w:rsid w:val="003C7FF0"/>
    <w:rsid w:val="003D562F"/>
    <w:rsid w:val="003E1E70"/>
    <w:rsid w:val="003F005B"/>
    <w:rsid w:val="003F21ED"/>
    <w:rsid w:val="003F5504"/>
    <w:rsid w:val="003F638D"/>
    <w:rsid w:val="00406178"/>
    <w:rsid w:val="00407DAB"/>
    <w:rsid w:val="00416C64"/>
    <w:rsid w:val="004219E6"/>
    <w:rsid w:val="00431044"/>
    <w:rsid w:val="00433695"/>
    <w:rsid w:val="004360C7"/>
    <w:rsid w:val="0043797B"/>
    <w:rsid w:val="00467A62"/>
    <w:rsid w:val="00471EA3"/>
    <w:rsid w:val="00471F0C"/>
    <w:rsid w:val="00475D93"/>
    <w:rsid w:val="004765A4"/>
    <w:rsid w:val="00490AE9"/>
    <w:rsid w:val="004967EA"/>
    <w:rsid w:val="004A2067"/>
    <w:rsid w:val="004A5566"/>
    <w:rsid w:val="004A62B2"/>
    <w:rsid w:val="004B31E9"/>
    <w:rsid w:val="004C565C"/>
    <w:rsid w:val="004C7071"/>
    <w:rsid w:val="004D40E0"/>
    <w:rsid w:val="004E4869"/>
    <w:rsid w:val="004E7475"/>
    <w:rsid w:val="004F36DF"/>
    <w:rsid w:val="00503072"/>
    <w:rsid w:val="00517C5C"/>
    <w:rsid w:val="0053315C"/>
    <w:rsid w:val="005364D1"/>
    <w:rsid w:val="00553CFA"/>
    <w:rsid w:val="00560E1F"/>
    <w:rsid w:val="005843E4"/>
    <w:rsid w:val="005A6AEF"/>
    <w:rsid w:val="005C1C3B"/>
    <w:rsid w:val="005D299A"/>
    <w:rsid w:val="005E7DDB"/>
    <w:rsid w:val="00601AA4"/>
    <w:rsid w:val="00602E9F"/>
    <w:rsid w:val="00604239"/>
    <w:rsid w:val="0060797F"/>
    <w:rsid w:val="00615111"/>
    <w:rsid w:val="00643953"/>
    <w:rsid w:val="00650B49"/>
    <w:rsid w:val="00657366"/>
    <w:rsid w:val="006962A6"/>
    <w:rsid w:val="00696B10"/>
    <w:rsid w:val="006A7CFE"/>
    <w:rsid w:val="006B491F"/>
    <w:rsid w:val="006B69CC"/>
    <w:rsid w:val="006C420E"/>
    <w:rsid w:val="006D0258"/>
    <w:rsid w:val="006D123E"/>
    <w:rsid w:val="006D4D4B"/>
    <w:rsid w:val="006F2B5D"/>
    <w:rsid w:val="006F3D03"/>
    <w:rsid w:val="006F41DC"/>
    <w:rsid w:val="006F75D1"/>
    <w:rsid w:val="006F797C"/>
    <w:rsid w:val="00705F1F"/>
    <w:rsid w:val="0072625B"/>
    <w:rsid w:val="00732F91"/>
    <w:rsid w:val="007439E5"/>
    <w:rsid w:val="00747371"/>
    <w:rsid w:val="00750176"/>
    <w:rsid w:val="00770806"/>
    <w:rsid w:val="007752EE"/>
    <w:rsid w:val="007A37D3"/>
    <w:rsid w:val="007A5815"/>
    <w:rsid w:val="007A73ED"/>
    <w:rsid w:val="007B1A90"/>
    <w:rsid w:val="007B5F5C"/>
    <w:rsid w:val="007D2407"/>
    <w:rsid w:val="007E2FEC"/>
    <w:rsid w:val="007F07A8"/>
    <w:rsid w:val="008205B0"/>
    <w:rsid w:val="00842A5A"/>
    <w:rsid w:val="00853019"/>
    <w:rsid w:val="0085689C"/>
    <w:rsid w:val="00860BF9"/>
    <w:rsid w:val="00864091"/>
    <w:rsid w:val="00871799"/>
    <w:rsid w:val="00873F72"/>
    <w:rsid w:val="00884AF4"/>
    <w:rsid w:val="008A1C93"/>
    <w:rsid w:val="008A216F"/>
    <w:rsid w:val="008A3BD5"/>
    <w:rsid w:val="008B046E"/>
    <w:rsid w:val="008C2FF3"/>
    <w:rsid w:val="00921737"/>
    <w:rsid w:val="00930B4B"/>
    <w:rsid w:val="00940750"/>
    <w:rsid w:val="00943834"/>
    <w:rsid w:val="009503BB"/>
    <w:rsid w:val="009606AE"/>
    <w:rsid w:val="009714DA"/>
    <w:rsid w:val="00973D2A"/>
    <w:rsid w:val="009A68B4"/>
    <w:rsid w:val="009B083A"/>
    <w:rsid w:val="009B69EA"/>
    <w:rsid w:val="009C3303"/>
    <w:rsid w:val="009C6AF6"/>
    <w:rsid w:val="009E3CE0"/>
    <w:rsid w:val="009F0B5B"/>
    <w:rsid w:val="00A21E49"/>
    <w:rsid w:val="00A478B1"/>
    <w:rsid w:val="00A47B86"/>
    <w:rsid w:val="00A62AF4"/>
    <w:rsid w:val="00A97338"/>
    <w:rsid w:val="00AA03E7"/>
    <w:rsid w:val="00AB71BA"/>
    <w:rsid w:val="00AB7AF1"/>
    <w:rsid w:val="00AE0189"/>
    <w:rsid w:val="00AF60E2"/>
    <w:rsid w:val="00B04DB8"/>
    <w:rsid w:val="00B1048D"/>
    <w:rsid w:val="00B272DD"/>
    <w:rsid w:val="00B47645"/>
    <w:rsid w:val="00B5522D"/>
    <w:rsid w:val="00B55B9A"/>
    <w:rsid w:val="00B66DB7"/>
    <w:rsid w:val="00B801F2"/>
    <w:rsid w:val="00B9222F"/>
    <w:rsid w:val="00BA6731"/>
    <w:rsid w:val="00BB763A"/>
    <w:rsid w:val="00BC23E4"/>
    <w:rsid w:val="00BE4745"/>
    <w:rsid w:val="00BF4FB0"/>
    <w:rsid w:val="00C03416"/>
    <w:rsid w:val="00C0719B"/>
    <w:rsid w:val="00C11C32"/>
    <w:rsid w:val="00C31C47"/>
    <w:rsid w:val="00C369E8"/>
    <w:rsid w:val="00C374F2"/>
    <w:rsid w:val="00C40D96"/>
    <w:rsid w:val="00C462B0"/>
    <w:rsid w:val="00C61F81"/>
    <w:rsid w:val="00C7175E"/>
    <w:rsid w:val="00C73DD0"/>
    <w:rsid w:val="00C83678"/>
    <w:rsid w:val="00C909CB"/>
    <w:rsid w:val="00C96CAB"/>
    <w:rsid w:val="00CA2792"/>
    <w:rsid w:val="00CB3002"/>
    <w:rsid w:val="00CC2B58"/>
    <w:rsid w:val="00CC6E5A"/>
    <w:rsid w:val="00D000B9"/>
    <w:rsid w:val="00D1324C"/>
    <w:rsid w:val="00D13559"/>
    <w:rsid w:val="00D14809"/>
    <w:rsid w:val="00D26659"/>
    <w:rsid w:val="00D303BC"/>
    <w:rsid w:val="00D473AF"/>
    <w:rsid w:val="00D71455"/>
    <w:rsid w:val="00D8181E"/>
    <w:rsid w:val="00D82F22"/>
    <w:rsid w:val="00D83A33"/>
    <w:rsid w:val="00D913B4"/>
    <w:rsid w:val="00D91E9A"/>
    <w:rsid w:val="00DA71A9"/>
    <w:rsid w:val="00DA71FB"/>
    <w:rsid w:val="00DB63AB"/>
    <w:rsid w:val="00DC4CD2"/>
    <w:rsid w:val="00DD6FAA"/>
    <w:rsid w:val="00DE1CD4"/>
    <w:rsid w:val="00DE4C74"/>
    <w:rsid w:val="00DE7D63"/>
    <w:rsid w:val="00DF05DA"/>
    <w:rsid w:val="00DF0B18"/>
    <w:rsid w:val="00DF1CC2"/>
    <w:rsid w:val="00E0733B"/>
    <w:rsid w:val="00E1246E"/>
    <w:rsid w:val="00E50BD5"/>
    <w:rsid w:val="00E5148B"/>
    <w:rsid w:val="00E55227"/>
    <w:rsid w:val="00E56441"/>
    <w:rsid w:val="00E71C59"/>
    <w:rsid w:val="00E82E13"/>
    <w:rsid w:val="00E85E27"/>
    <w:rsid w:val="00E860BB"/>
    <w:rsid w:val="00EA326F"/>
    <w:rsid w:val="00EA49CB"/>
    <w:rsid w:val="00EA5DB3"/>
    <w:rsid w:val="00EC184A"/>
    <w:rsid w:val="00EC2C27"/>
    <w:rsid w:val="00EF669B"/>
    <w:rsid w:val="00F024BB"/>
    <w:rsid w:val="00F039BD"/>
    <w:rsid w:val="00F04EDE"/>
    <w:rsid w:val="00F067D9"/>
    <w:rsid w:val="00F11176"/>
    <w:rsid w:val="00F2331C"/>
    <w:rsid w:val="00F252EC"/>
    <w:rsid w:val="00F33751"/>
    <w:rsid w:val="00F471CD"/>
    <w:rsid w:val="00F47A9B"/>
    <w:rsid w:val="00F60503"/>
    <w:rsid w:val="00F624AE"/>
    <w:rsid w:val="00F70EA5"/>
    <w:rsid w:val="00F8288C"/>
    <w:rsid w:val="00F85383"/>
    <w:rsid w:val="00FC1CFA"/>
    <w:rsid w:val="00FC2324"/>
    <w:rsid w:val="00FD1CDF"/>
    <w:rsid w:val="00FE0B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677FD"/>
  <w15:docId w15:val="{DAD6519D-9C55-4775-BEFA-5D195A2E7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5DB3"/>
    <w:pPr>
      <w:spacing w:after="0" w:line="480" w:lineRule="auto"/>
      <w:ind w:firstLine="284"/>
    </w:pPr>
    <w:rPr>
      <w:rFonts w:ascii="Times New Roman" w:eastAsia="Times New Roman" w:hAnsi="Times New Roman" w:cs="Times New Roman"/>
      <w:sz w:val="24"/>
      <w:szCs w:val="24"/>
      <w:lang w:eastAsia="es-CO"/>
    </w:rPr>
  </w:style>
  <w:style w:type="paragraph" w:styleId="Ttulo1">
    <w:name w:val="heading 1"/>
    <w:basedOn w:val="Normal"/>
    <w:next w:val="Normal"/>
    <w:link w:val="Ttulo1Car"/>
    <w:autoRedefine/>
    <w:uiPriority w:val="9"/>
    <w:qFormat/>
    <w:rsid w:val="006A7CFE"/>
    <w:pPr>
      <w:keepNext/>
      <w:keepLines/>
      <w:tabs>
        <w:tab w:val="left" w:pos="1245"/>
        <w:tab w:val="left" w:pos="1830"/>
        <w:tab w:val="center" w:pos="4681"/>
      </w:tabs>
      <w:spacing w:before="240" w:line="360" w:lineRule="auto"/>
      <w:ind w:firstLine="0"/>
      <w:jc w:val="center"/>
      <w:outlineLvl w:val="0"/>
    </w:pPr>
    <w:rPr>
      <w:rFonts w:ascii="Arial" w:eastAsiaTheme="majorEastAsia" w:hAnsi="Arial" w:cs="Arial"/>
      <w:b/>
      <w:szCs w:val="32"/>
      <w:lang w:val="es-ES" w:eastAsia="es-ES"/>
    </w:rPr>
  </w:style>
  <w:style w:type="paragraph" w:styleId="Ttulo2">
    <w:name w:val="heading 2"/>
    <w:basedOn w:val="Normal"/>
    <w:next w:val="Normal"/>
    <w:link w:val="Ttulo2Car"/>
    <w:uiPriority w:val="9"/>
    <w:semiHidden/>
    <w:unhideWhenUsed/>
    <w:qFormat/>
    <w:rsid w:val="00F471C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471CD"/>
    <w:pPr>
      <w:keepNext/>
      <w:keepLines/>
      <w:spacing w:before="40"/>
      <w:outlineLvl w:val="2"/>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3B539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7CFE"/>
    <w:rPr>
      <w:rFonts w:ascii="Arial" w:eastAsiaTheme="majorEastAsia" w:hAnsi="Arial" w:cs="Arial"/>
      <w:b/>
      <w:sz w:val="24"/>
      <w:szCs w:val="32"/>
      <w:lang w:val="es-ES" w:eastAsia="es-ES"/>
    </w:rPr>
  </w:style>
  <w:style w:type="character" w:customStyle="1" w:styleId="Ttulo7Car">
    <w:name w:val="Título 7 Car"/>
    <w:basedOn w:val="Fuentedeprrafopredeter"/>
    <w:link w:val="Ttulo7"/>
    <w:uiPriority w:val="9"/>
    <w:rsid w:val="003B5396"/>
    <w:rPr>
      <w:rFonts w:asciiTheme="majorHAnsi" w:eastAsiaTheme="majorEastAsia" w:hAnsiTheme="majorHAnsi" w:cstheme="majorBidi"/>
      <w:i/>
      <w:iCs/>
      <w:color w:val="1F4D78" w:themeColor="accent1" w:themeShade="7F"/>
      <w:sz w:val="24"/>
      <w:szCs w:val="24"/>
      <w:lang w:eastAsia="es-CO"/>
    </w:rPr>
  </w:style>
  <w:style w:type="paragraph" w:styleId="TDC1">
    <w:name w:val="toc 1"/>
    <w:basedOn w:val="Normal"/>
    <w:next w:val="Normal"/>
    <w:autoRedefine/>
    <w:uiPriority w:val="39"/>
    <w:unhideWhenUsed/>
    <w:rsid w:val="003B5396"/>
    <w:pPr>
      <w:spacing w:after="100"/>
    </w:pPr>
  </w:style>
  <w:style w:type="character" w:styleId="Hipervnculo">
    <w:name w:val="Hyperlink"/>
    <w:basedOn w:val="Fuentedeprrafopredeter"/>
    <w:uiPriority w:val="99"/>
    <w:unhideWhenUsed/>
    <w:rsid w:val="003B5396"/>
    <w:rPr>
      <w:color w:val="0563C1" w:themeColor="hyperlink"/>
      <w:u w:val="single"/>
    </w:rPr>
  </w:style>
  <w:style w:type="paragraph" w:styleId="Prrafodelista">
    <w:name w:val="List Paragraph"/>
    <w:basedOn w:val="Normal"/>
    <w:uiPriority w:val="34"/>
    <w:qFormat/>
    <w:rsid w:val="003B5396"/>
    <w:pPr>
      <w:ind w:left="720"/>
      <w:contextualSpacing/>
    </w:pPr>
  </w:style>
  <w:style w:type="paragraph" w:styleId="Encabezado">
    <w:name w:val="header"/>
    <w:basedOn w:val="Normal"/>
    <w:link w:val="EncabezadoCar"/>
    <w:uiPriority w:val="99"/>
    <w:unhideWhenUsed/>
    <w:rsid w:val="003B539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B5396"/>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3B5396"/>
    <w:pPr>
      <w:spacing w:before="100" w:beforeAutospacing="1" w:after="100" w:afterAutospacing="1" w:line="240" w:lineRule="auto"/>
      <w:ind w:firstLine="0"/>
    </w:pPr>
  </w:style>
  <w:style w:type="character" w:styleId="Textoennegrita">
    <w:name w:val="Strong"/>
    <w:basedOn w:val="Fuentedeprrafopredeter"/>
    <w:uiPriority w:val="22"/>
    <w:qFormat/>
    <w:rsid w:val="003B5396"/>
    <w:rPr>
      <w:b/>
      <w:bCs/>
    </w:rPr>
  </w:style>
  <w:style w:type="paragraph" w:styleId="Piedepgina">
    <w:name w:val="footer"/>
    <w:basedOn w:val="Normal"/>
    <w:link w:val="PiedepginaCar"/>
    <w:uiPriority w:val="99"/>
    <w:unhideWhenUsed/>
    <w:rsid w:val="0035131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5131A"/>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20482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829"/>
    <w:rPr>
      <w:rFonts w:ascii="Tahoma" w:eastAsia="Times New Roman" w:hAnsi="Tahoma" w:cs="Tahoma"/>
      <w:sz w:val="16"/>
      <w:szCs w:val="16"/>
      <w:lang w:eastAsia="es-CO"/>
    </w:rPr>
  </w:style>
  <w:style w:type="paragraph" w:styleId="Sinespaciado">
    <w:name w:val="No Spacing"/>
    <w:uiPriority w:val="1"/>
    <w:qFormat/>
    <w:rsid w:val="0043797B"/>
    <w:pPr>
      <w:spacing w:after="0" w:line="240" w:lineRule="auto"/>
      <w:ind w:firstLine="284"/>
    </w:pPr>
    <w:rPr>
      <w:rFonts w:ascii="Times New Roman" w:eastAsia="Times New Roman" w:hAnsi="Times New Roman" w:cs="Times New Roman"/>
      <w:sz w:val="24"/>
      <w:szCs w:val="24"/>
      <w:lang w:eastAsia="es-CO"/>
    </w:rPr>
  </w:style>
  <w:style w:type="character" w:customStyle="1" w:styleId="floatlangbase1">
    <w:name w:val="float_lang_base_1"/>
    <w:basedOn w:val="Fuentedeprrafopredeter"/>
    <w:rsid w:val="005843E4"/>
  </w:style>
  <w:style w:type="character" w:customStyle="1" w:styleId="lightergrayfont">
    <w:name w:val="lightergrayfont"/>
    <w:basedOn w:val="Fuentedeprrafopredeter"/>
    <w:rsid w:val="005843E4"/>
  </w:style>
  <w:style w:type="character" w:customStyle="1" w:styleId="floatlangbase2">
    <w:name w:val="float_lang_base_2"/>
    <w:basedOn w:val="Fuentedeprrafopredeter"/>
    <w:rsid w:val="005843E4"/>
  </w:style>
  <w:style w:type="character" w:customStyle="1" w:styleId="chartlegenditem">
    <w:name w:val="chartlegenditem"/>
    <w:basedOn w:val="Fuentedeprrafopredeter"/>
    <w:rsid w:val="005843E4"/>
  </w:style>
  <w:style w:type="paragraph" w:styleId="Bibliografa">
    <w:name w:val="Bibliography"/>
    <w:basedOn w:val="Normal"/>
    <w:next w:val="Normal"/>
    <w:uiPriority w:val="37"/>
    <w:unhideWhenUsed/>
    <w:rsid w:val="001019C6"/>
  </w:style>
  <w:style w:type="character" w:customStyle="1" w:styleId="Ttulo2Car">
    <w:name w:val="Título 2 Car"/>
    <w:basedOn w:val="Fuentedeprrafopredeter"/>
    <w:link w:val="Ttulo2"/>
    <w:uiPriority w:val="9"/>
    <w:semiHidden/>
    <w:rsid w:val="00F471CD"/>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F471CD"/>
    <w:rPr>
      <w:rFonts w:asciiTheme="majorHAnsi" w:eastAsiaTheme="majorEastAsia" w:hAnsiTheme="majorHAnsi" w:cstheme="majorBidi"/>
      <w:color w:val="1F4D78" w:themeColor="accent1" w:themeShade="7F"/>
      <w:sz w:val="24"/>
      <w:szCs w:val="24"/>
      <w:lang w:eastAsia="es-CO"/>
    </w:rPr>
  </w:style>
  <w:style w:type="character" w:customStyle="1" w:styleId="Mencinsinresolver1">
    <w:name w:val="Mención sin resolver1"/>
    <w:basedOn w:val="Fuentedeprrafopredeter"/>
    <w:uiPriority w:val="99"/>
    <w:semiHidden/>
    <w:unhideWhenUsed/>
    <w:rsid w:val="0029411C"/>
    <w:rPr>
      <w:color w:val="605E5C"/>
      <w:shd w:val="clear" w:color="auto" w:fill="E1DFDD"/>
    </w:rPr>
  </w:style>
  <w:style w:type="paragraph" w:styleId="TDC3">
    <w:name w:val="toc 3"/>
    <w:basedOn w:val="Normal"/>
    <w:next w:val="Normal"/>
    <w:autoRedefine/>
    <w:uiPriority w:val="39"/>
    <w:unhideWhenUsed/>
    <w:rsid w:val="00E55227"/>
    <w:pPr>
      <w:spacing w:after="100"/>
      <w:ind w:left="480"/>
    </w:pPr>
  </w:style>
  <w:style w:type="paragraph" w:styleId="TDC2">
    <w:name w:val="toc 2"/>
    <w:basedOn w:val="Normal"/>
    <w:next w:val="Normal"/>
    <w:autoRedefine/>
    <w:uiPriority w:val="39"/>
    <w:unhideWhenUsed/>
    <w:rsid w:val="00E55227"/>
    <w:pPr>
      <w:spacing w:after="100"/>
      <w:ind w:left="240"/>
    </w:pPr>
  </w:style>
  <w:style w:type="character" w:styleId="Mencinsinresolver">
    <w:name w:val="Unresolved Mention"/>
    <w:basedOn w:val="Fuentedeprrafopredeter"/>
    <w:uiPriority w:val="99"/>
    <w:semiHidden/>
    <w:unhideWhenUsed/>
    <w:rsid w:val="003158A0"/>
    <w:rPr>
      <w:color w:val="605E5C"/>
      <w:shd w:val="clear" w:color="auto" w:fill="E1DFDD"/>
    </w:rPr>
  </w:style>
  <w:style w:type="paragraph" w:styleId="Descripcin">
    <w:name w:val="caption"/>
    <w:basedOn w:val="Normal"/>
    <w:next w:val="Normal"/>
    <w:uiPriority w:val="35"/>
    <w:unhideWhenUsed/>
    <w:qFormat/>
    <w:rsid w:val="000628A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062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1024">
      <w:bodyDiv w:val="1"/>
      <w:marLeft w:val="0"/>
      <w:marRight w:val="0"/>
      <w:marTop w:val="0"/>
      <w:marBottom w:val="0"/>
      <w:divBdr>
        <w:top w:val="none" w:sz="0" w:space="0" w:color="auto"/>
        <w:left w:val="none" w:sz="0" w:space="0" w:color="auto"/>
        <w:bottom w:val="none" w:sz="0" w:space="0" w:color="auto"/>
        <w:right w:val="none" w:sz="0" w:space="0" w:color="auto"/>
      </w:divBdr>
    </w:div>
    <w:div w:id="83653915">
      <w:bodyDiv w:val="1"/>
      <w:marLeft w:val="0"/>
      <w:marRight w:val="0"/>
      <w:marTop w:val="0"/>
      <w:marBottom w:val="0"/>
      <w:divBdr>
        <w:top w:val="none" w:sz="0" w:space="0" w:color="auto"/>
        <w:left w:val="none" w:sz="0" w:space="0" w:color="auto"/>
        <w:bottom w:val="none" w:sz="0" w:space="0" w:color="auto"/>
        <w:right w:val="none" w:sz="0" w:space="0" w:color="auto"/>
      </w:divBdr>
    </w:div>
    <w:div w:id="101923443">
      <w:bodyDiv w:val="1"/>
      <w:marLeft w:val="0"/>
      <w:marRight w:val="0"/>
      <w:marTop w:val="0"/>
      <w:marBottom w:val="0"/>
      <w:divBdr>
        <w:top w:val="none" w:sz="0" w:space="0" w:color="auto"/>
        <w:left w:val="none" w:sz="0" w:space="0" w:color="auto"/>
        <w:bottom w:val="none" w:sz="0" w:space="0" w:color="auto"/>
        <w:right w:val="none" w:sz="0" w:space="0" w:color="auto"/>
      </w:divBdr>
      <w:divsChild>
        <w:div w:id="290944162">
          <w:marLeft w:val="0"/>
          <w:marRight w:val="0"/>
          <w:marTop w:val="285"/>
          <w:marBottom w:val="0"/>
          <w:divBdr>
            <w:top w:val="none" w:sz="0" w:space="0" w:color="auto"/>
            <w:left w:val="none" w:sz="0" w:space="0" w:color="auto"/>
            <w:bottom w:val="none" w:sz="0" w:space="0" w:color="auto"/>
            <w:right w:val="none" w:sz="0" w:space="0" w:color="auto"/>
          </w:divBdr>
        </w:div>
        <w:div w:id="185024221">
          <w:marLeft w:val="0"/>
          <w:marRight w:val="0"/>
          <w:marTop w:val="0"/>
          <w:marBottom w:val="0"/>
          <w:divBdr>
            <w:top w:val="none" w:sz="0" w:space="0" w:color="auto"/>
            <w:left w:val="none" w:sz="0" w:space="0" w:color="auto"/>
            <w:bottom w:val="none" w:sz="0" w:space="0" w:color="auto"/>
            <w:right w:val="none" w:sz="0" w:space="0" w:color="auto"/>
          </w:divBdr>
        </w:div>
        <w:div w:id="1193034879">
          <w:marLeft w:val="0"/>
          <w:marRight w:val="0"/>
          <w:marTop w:val="0"/>
          <w:marBottom w:val="0"/>
          <w:divBdr>
            <w:top w:val="none" w:sz="0" w:space="0" w:color="auto"/>
            <w:left w:val="none" w:sz="0" w:space="0" w:color="auto"/>
            <w:bottom w:val="none" w:sz="0" w:space="0" w:color="auto"/>
            <w:right w:val="none" w:sz="0" w:space="0" w:color="auto"/>
          </w:divBdr>
        </w:div>
        <w:div w:id="1472557450">
          <w:marLeft w:val="0"/>
          <w:marRight w:val="0"/>
          <w:marTop w:val="0"/>
          <w:marBottom w:val="0"/>
          <w:divBdr>
            <w:top w:val="none" w:sz="0" w:space="0" w:color="auto"/>
            <w:left w:val="none" w:sz="0" w:space="0" w:color="auto"/>
            <w:bottom w:val="none" w:sz="0" w:space="0" w:color="auto"/>
            <w:right w:val="none" w:sz="0" w:space="0" w:color="auto"/>
          </w:divBdr>
        </w:div>
        <w:div w:id="1374189838">
          <w:marLeft w:val="0"/>
          <w:marRight w:val="0"/>
          <w:marTop w:val="0"/>
          <w:marBottom w:val="0"/>
          <w:divBdr>
            <w:top w:val="none" w:sz="0" w:space="0" w:color="auto"/>
            <w:left w:val="none" w:sz="0" w:space="0" w:color="auto"/>
            <w:bottom w:val="none" w:sz="0" w:space="0" w:color="auto"/>
            <w:right w:val="none" w:sz="0" w:space="0" w:color="auto"/>
          </w:divBdr>
        </w:div>
        <w:div w:id="813180860">
          <w:marLeft w:val="0"/>
          <w:marRight w:val="0"/>
          <w:marTop w:val="0"/>
          <w:marBottom w:val="0"/>
          <w:divBdr>
            <w:top w:val="none" w:sz="0" w:space="0" w:color="auto"/>
            <w:left w:val="none" w:sz="0" w:space="0" w:color="auto"/>
            <w:bottom w:val="none" w:sz="0" w:space="0" w:color="auto"/>
            <w:right w:val="none" w:sz="0" w:space="0" w:color="auto"/>
          </w:divBdr>
        </w:div>
        <w:div w:id="1632980325">
          <w:marLeft w:val="0"/>
          <w:marRight w:val="0"/>
          <w:marTop w:val="0"/>
          <w:marBottom w:val="0"/>
          <w:divBdr>
            <w:top w:val="none" w:sz="0" w:space="0" w:color="auto"/>
            <w:left w:val="none" w:sz="0" w:space="0" w:color="auto"/>
            <w:bottom w:val="none" w:sz="0" w:space="0" w:color="auto"/>
            <w:right w:val="none" w:sz="0" w:space="0" w:color="auto"/>
          </w:divBdr>
        </w:div>
      </w:divsChild>
    </w:div>
    <w:div w:id="149828108">
      <w:bodyDiv w:val="1"/>
      <w:marLeft w:val="0"/>
      <w:marRight w:val="0"/>
      <w:marTop w:val="0"/>
      <w:marBottom w:val="0"/>
      <w:divBdr>
        <w:top w:val="none" w:sz="0" w:space="0" w:color="auto"/>
        <w:left w:val="none" w:sz="0" w:space="0" w:color="auto"/>
        <w:bottom w:val="none" w:sz="0" w:space="0" w:color="auto"/>
        <w:right w:val="none" w:sz="0" w:space="0" w:color="auto"/>
      </w:divBdr>
    </w:div>
    <w:div w:id="189685358">
      <w:bodyDiv w:val="1"/>
      <w:marLeft w:val="0"/>
      <w:marRight w:val="0"/>
      <w:marTop w:val="0"/>
      <w:marBottom w:val="0"/>
      <w:divBdr>
        <w:top w:val="none" w:sz="0" w:space="0" w:color="auto"/>
        <w:left w:val="none" w:sz="0" w:space="0" w:color="auto"/>
        <w:bottom w:val="none" w:sz="0" w:space="0" w:color="auto"/>
        <w:right w:val="none" w:sz="0" w:space="0" w:color="auto"/>
      </w:divBdr>
    </w:div>
    <w:div w:id="200753206">
      <w:bodyDiv w:val="1"/>
      <w:marLeft w:val="0"/>
      <w:marRight w:val="0"/>
      <w:marTop w:val="0"/>
      <w:marBottom w:val="0"/>
      <w:divBdr>
        <w:top w:val="none" w:sz="0" w:space="0" w:color="auto"/>
        <w:left w:val="none" w:sz="0" w:space="0" w:color="auto"/>
        <w:bottom w:val="none" w:sz="0" w:space="0" w:color="auto"/>
        <w:right w:val="none" w:sz="0" w:space="0" w:color="auto"/>
      </w:divBdr>
      <w:divsChild>
        <w:div w:id="1911425265">
          <w:marLeft w:val="0"/>
          <w:marRight w:val="180"/>
          <w:marTop w:val="0"/>
          <w:marBottom w:val="0"/>
          <w:divBdr>
            <w:top w:val="none" w:sz="0" w:space="0" w:color="auto"/>
            <w:left w:val="none" w:sz="0" w:space="0" w:color="auto"/>
            <w:bottom w:val="none" w:sz="0" w:space="0" w:color="auto"/>
            <w:right w:val="single" w:sz="6" w:space="9" w:color="BABABA"/>
          </w:divBdr>
        </w:div>
      </w:divsChild>
    </w:div>
    <w:div w:id="251352302">
      <w:bodyDiv w:val="1"/>
      <w:marLeft w:val="0"/>
      <w:marRight w:val="0"/>
      <w:marTop w:val="0"/>
      <w:marBottom w:val="0"/>
      <w:divBdr>
        <w:top w:val="none" w:sz="0" w:space="0" w:color="auto"/>
        <w:left w:val="none" w:sz="0" w:space="0" w:color="auto"/>
        <w:bottom w:val="none" w:sz="0" w:space="0" w:color="auto"/>
        <w:right w:val="none" w:sz="0" w:space="0" w:color="auto"/>
      </w:divBdr>
      <w:divsChild>
        <w:div w:id="1774015493">
          <w:marLeft w:val="0"/>
          <w:marRight w:val="0"/>
          <w:marTop w:val="0"/>
          <w:marBottom w:val="180"/>
          <w:divBdr>
            <w:top w:val="none" w:sz="0" w:space="0" w:color="auto"/>
            <w:left w:val="none" w:sz="0" w:space="0" w:color="auto"/>
            <w:bottom w:val="none" w:sz="0" w:space="0" w:color="auto"/>
            <w:right w:val="none" w:sz="0" w:space="0" w:color="auto"/>
          </w:divBdr>
        </w:div>
        <w:div w:id="256062374">
          <w:marLeft w:val="0"/>
          <w:marRight w:val="0"/>
          <w:marTop w:val="0"/>
          <w:marBottom w:val="0"/>
          <w:divBdr>
            <w:top w:val="none" w:sz="0" w:space="0" w:color="auto"/>
            <w:left w:val="none" w:sz="0" w:space="0" w:color="auto"/>
            <w:bottom w:val="none" w:sz="0" w:space="0" w:color="auto"/>
            <w:right w:val="none" w:sz="0" w:space="0" w:color="auto"/>
          </w:divBdr>
        </w:div>
      </w:divsChild>
    </w:div>
    <w:div w:id="441608903">
      <w:bodyDiv w:val="1"/>
      <w:marLeft w:val="0"/>
      <w:marRight w:val="0"/>
      <w:marTop w:val="0"/>
      <w:marBottom w:val="0"/>
      <w:divBdr>
        <w:top w:val="none" w:sz="0" w:space="0" w:color="auto"/>
        <w:left w:val="none" w:sz="0" w:space="0" w:color="auto"/>
        <w:bottom w:val="none" w:sz="0" w:space="0" w:color="auto"/>
        <w:right w:val="none" w:sz="0" w:space="0" w:color="auto"/>
      </w:divBdr>
    </w:div>
    <w:div w:id="497622180">
      <w:bodyDiv w:val="1"/>
      <w:marLeft w:val="0"/>
      <w:marRight w:val="0"/>
      <w:marTop w:val="0"/>
      <w:marBottom w:val="0"/>
      <w:divBdr>
        <w:top w:val="none" w:sz="0" w:space="0" w:color="auto"/>
        <w:left w:val="none" w:sz="0" w:space="0" w:color="auto"/>
        <w:bottom w:val="none" w:sz="0" w:space="0" w:color="auto"/>
        <w:right w:val="none" w:sz="0" w:space="0" w:color="auto"/>
      </w:divBdr>
      <w:divsChild>
        <w:div w:id="425658111">
          <w:marLeft w:val="0"/>
          <w:marRight w:val="0"/>
          <w:marTop w:val="165"/>
          <w:marBottom w:val="0"/>
          <w:divBdr>
            <w:top w:val="none" w:sz="0" w:space="0" w:color="auto"/>
            <w:left w:val="none" w:sz="0" w:space="0" w:color="auto"/>
            <w:bottom w:val="none" w:sz="0" w:space="0" w:color="auto"/>
            <w:right w:val="none" w:sz="0" w:space="0" w:color="auto"/>
          </w:divBdr>
          <w:divsChild>
            <w:div w:id="114833468">
              <w:marLeft w:val="0"/>
              <w:marRight w:val="0"/>
              <w:marTop w:val="0"/>
              <w:marBottom w:val="0"/>
              <w:divBdr>
                <w:top w:val="none" w:sz="0" w:space="2" w:color="auto"/>
                <w:left w:val="none" w:sz="0" w:space="0" w:color="auto"/>
                <w:bottom w:val="single" w:sz="6" w:space="2" w:color="DADADA"/>
                <w:right w:val="none" w:sz="0" w:space="0" w:color="auto"/>
              </w:divBdr>
            </w:div>
            <w:div w:id="1872258460">
              <w:marLeft w:val="0"/>
              <w:marRight w:val="0"/>
              <w:marTop w:val="0"/>
              <w:marBottom w:val="0"/>
              <w:divBdr>
                <w:top w:val="none" w:sz="0" w:space="2" w:color="auto"/>
                <w:left w:val="none" w:sz="0" w:space="0" w:color="auto"/>
                <w:bottom w:val="single" w:sz="6" w:space="2" w:color="DADADA"/>
                <w:right w:val="none" w:sz="0" w:space="0" w:color="auto"/>
              </w:divBdr>
            </w:div>
            <w:div w:id="1221672079">
              <w:marLeft w:val="0"/>
              <w:marRight w:val="0"/>
              <w:marTop w:val="0"/>
              <w:marBottom w:val="0"/>
              <w:divBdr>
                <w:top w:val="none" w:sz="0" w:space="2" w:color="auto"/>
                <w:left w:val="none" w:sz="0" w:space="0" w:color="auto"/>
                <w:bottom w:val="single" w:sz="6" w:space="2" w:color="DADADA"/>
                <w:right w:val="none" w:sz="0" w:space="0" w:color="auto"/>
              </w:divBdr>
            </w:div>
            <w:div w:id="1087381246">
              <w:marLeft w:val="0"/>
              <w:marRight w:val="0"/>
              <w:marTop w:val="0"/>
              <w:marBottom w:val="0"/>
              <w:divBdr>
                <w:top w:val="none" w:sz="0" w:space="0" w:color="auto"/>
                <w:left w:val="none" w:sz="0" w:space="0" w:color="auto"/>
                <w:bottom w:val="none" w:sz="0" w:space="0" w:color="auto"/>
                <w:right w:val="none" w:sz="0" w:space="0" w:color="auto"/>
              </w:divBdr>
            </w:div>
          </w:divsChild>
        </w:div>
        <w:div w:id="1738892980">
          <w:marLeft w:val="0"/>
          <w:marRight w:val="0"/>
          <w:marTop w:val="225"/>
          <w:marBottom w:val="105"/>
          <w:divBdr>
            <w:top w:val="none" w:sz="0" w:space="0" w:color="auto"/>
            <w:left w:val="none" w:sz="0" w:space="0" w:color="auto"/>
            <w:bottom w:val="none" w:sz="0" w:space="0" w:color="auto"/>
            <w:right w:val="none" w:sz="0" w:space="0" w:color="auto"/>
          </w:divBdr>
        </w:div>
      </w:divsChild>
    </w:div>
    <w:div w:id="538325836">
      <w:bodyDiv w:val="1"/>
      <w:marLeft w:val="0"/>
      <w:marRight w:val="0"/>
      <w:marTop w:val="0"/>
      <w:marBottom w:val="0"/>
      <w:divBdr>
        <w:top w:val="none" w:sz="0" w:space="0" w:color="auto"/>
        <w:left w:val="none" w:sz="0" w:space="0" w:color="auto"/>
        <w:bottom w:val="none" w:sz="0" w:space="0" w:color="auto"/>
        <w:right w:val="none" w:sz="0" w:space="0" w:color="auto"/>
      </w:divBdr>
      <w:divsChild>
        <w:div w:id="221792465">
          <w:marLeft w:val="0"/>
          <w:marRight w:val="180"/>
          <w:marTop w:val="0"/>
          <w:marBottom w:val="0"/>
          <w:divBdr>
            <w:top w:val="none" w:sz="0" w:space="0" w:color="auto"/>
            <w:left w:val="none" w:sz="0" w:space="0" w:color="auto"/>
            <w:bottom w:val="none" w:sz="0" w:space="0" w:color="auto"/>
            <w:right w:val="single" w:sz="6" w:space="9" w:color="BABABA"/>
          </w:divBdr>
        </w:div>
      </w:divsChild>
    </w:div>
    <w:div w:id="604121851">
      <w:bodyDiv w:val="1"/>
      <w:marLeft w:val="0"/>
      <w:marRight w:val="0"/>
      <w:marTop w:val="0"/>
      <w:marBottom w:val="0"/>
      <w:divBdr>
        <w:top w:val="none" w:sz="0" w:space="0" w:color="auto"/>
        <w:left w:val="none" w:sz="0" w:space="0" w:color="auto"/>
        <w:bottom w:val="none" w:sz="0" w:space="0" w:color="auto"/>
        <w:right w:val="none" w:sz="0" w:space="0" w:color="auto"/>
      </w:divBdr>
    </w:div>
    <w:div w:id="795216451">
      <w:bodyDiv w:val="1"/>
      <w:marLeft w:val="0"/>
      <w:marRight w:val="0"/>
      <w:marTop w:val="0"/>
      <w:marBottom w:val="0"/>
      <w:divBdr>
        <w:top w:val="none" w:sz="0" w:space="0" w:color="auto"/>
        <w:left w:val="none" w:sz="0" w:space="0" w:color="auto"/>
        <w:bottom w:val="none" w:sz="0" w:space="0" w:color="auto"/>
        <w:right w:val="none" w:sz="0" w:space="0" w:color="auto"/>
      </w:divBdr>
    </w:div>
    <w:div w:id="930241993">
      <w:bodyDiv w:val="1"/>
      <w:marLeft w:val="0"/>
      <w:marRight w:val="0"/>
      <w:marTop w:val="0"/>
      <w:marBottom w:val="0"/>
      <w:divBdr>
        <w:top w:val="none" w:sz="0" w:space="0" w:color="auto"/>
        <w:left w:val="none" w:sz="0" w:space="0" w:color="auto"/>
        <w:bottom w:val="none" w:sz="0" w:space="0" w:color="auto"/>
        <w:right w:val="none" w:sz="0" w:space="0" w:color="auto"/>
      </w:divBdr>
    </w:div>
    <w:div w:id="970942692">
      <w:bodyDiv w:val="1"/>
      <w:marLeft w:val="0"/>
      <w:marRight w:val="0"/>
      <w:marTop w:val="0"/>
      <w:marBottom w:val="0"/>
      <w:divBdr>
        <w:top w:val="none" w:sz="0" w:space="0" w:color="auto"/>
        <w:left w:val="none" w:sz="0" w:space="0" w:color="auto"/>
        <w:bottom w:val="none" w:sz="0" w:space="0" w:color="auto"/>
        <w:right w:val="none" w:sz="0" w:space="0" w:color="auto"/>
      </w:divBdr>
    </w:div>
    <w:div w:id="1015569298">
      <w:bodyDiv w:val="1"/>
      <w:marLeft w:val="0"/>
      <w:marRight w:val="0"/>
      <w:marTop w:val="0"/>
      <w:marBottom w:val="0"/>
      <w:divBdr>
        <w:top w:val="none" w:sz="0" w:space="0" w:color="auto"/>
        <w:left w:val="none" w:sz="0" w:space="0" w:color="auto"/>
        <w:bottom w:val="none" w:sz="0" w:space="0" w:color="auto"/>
        <w:right w:val="none" w:sz="0" w:space="0" w:color="auto"/>
      </w:divBdr>
      <w:divsChild>
        <w:div w:id="1531189625">
          <w:marLeft w:val="0"/>
          <w:marRight w:val="180"/>
          <w:marTop w:val="0"/>
          <w:marBottom w:val="0"/>
          <w:divBdr>
            <w:top w:val="none" w:sz="0" w:space="0" w:color="auto"/>
            <w:left w:val="none" w:sz="0" w:space="0" w:color="auto"/>
            <w:bottom w:val="none" w:sz="0" w:space="0" w:color="auto"/>
            <w:right w:val="single" w:sz="6" w:space="9" w:color="BABABA"/>
          </w:divBdr>
        </w:div>
      </w:divsChild>
    </w:div>
    <w:div w:id="1060637914">
      <w:bodyDiv w:val="1"/>
      <w:marLeft w:val="0"/>
      <w:marRight w:val="0"/>
      <w:marTop w:val="0"/>
      <w:marBottom w:val="0"/>
      <w:divBdr>
        <w:top w:val="none" w:sz="0" w:space="0" w:color="auto"/>
        <w:left w:val="none" w:sz="0" w:space="0" w:color="auto"/>
        <w:bottom w:val="none" w:sz="0" w:space="0" w:color="auto"/>
        <w:right w:val="none" w:sz="0" w:space="0" w:color="auto"/>
      </w:divBdr>
      <w:divsChild>
        <w:div w:id="1078013804">
          <w:marLeft w:val="0"/>
          <w:marRight w:val="0"/>
          <w:marTop w:val="285"/>
          <w:marBottom w:val="0"/>
          <w:divBdr>
            <w:top w:val="none" w:sz="0" w:space="0" w:color="auto"/>
            <w:left w:val="none" w:sz="0" w:space="0" w:color="auto"/>
            <w:bottom w:val="none" w:sz="0" w:space="0" w:color="auto"/>
            <w:right w:val="none" w:sz="0" w:space="0" w:color="auto"/>
          </w:divBdr>
        </w:div>
        <w:div w:id="1426153287">
          <w:marLeft w:val="0"/>
          <w:marRight w:val="0"/>
          <w:marTop w:val="0"/>
          <w:marBottom w:val="0"/>
          <w:divBdr>
            <w:top w:val="none" w:sz="0" w:space="0" w:color="auto"/>
            <w:left w:val="none" w:sz="0" w:space="0" w:color="auto"/>
            <w:bottom w:val="none" w:sz="0" w:space="0" w:color="auto"/>
            <w:right w:val="none" w:sz="0" w:space="0" w:color="auto"/>
          </w:divBdr>
        </w:div>
        <w:div w:id="1031495433">
          <w:marLeft w:val="0"/>
          <w:marRight w:val="0"/>
          <w:marTop w:val="45"/>
          <w:marBottom w:val="0"/>
          <w:divBdr>
            <w:top w:val="none" w:sz="0" w:space="0" w:color="auto"/>
            <w:left w:val="none" w:sz="0" w:space="0" w:color="auto"/>
            <w:bottom w:val="none" w:sz="0" w:space="0" w:color="auto"/>
            <w:right w:val="none" w:sz="0" w:space="0" w:color="auto"/>
          </w:divBdr>
          <w:divsChild>
            <w:div w:id="1014307482">
              <w:marLeft w:val="0"/>
              <w:marRight w:val="180"/>
              <w:marTop w:val="0"/>
              <w:marBottom w:val="0"/>
              <w:divBdr>
                <w:top w:val="none" w:sz="0" w:space="0" w:color="auto"/>
                <w:left w:val="none" w:sz="0" w:space="0" w:color="auto"/>
                <w:bottom w:val="none" w:sz="0" w:space="0" w:color="auto"/>
                <w:right w:val="single" w:sz="6" w:space="9" w:color="BABABA"/>
              </w:divBdr>
            </w:div>
            <w:div w:id="198786901">
              <w:marLeft w:val="0"/>
              <w:marRight w:val="0"/>
              <w:marTop w:val="0"/>
              <w:marBottom w:val="0"/>
              <w:divBdr>
                <w:top w:val="none" w:sz="0" w:space="0" w:color="auto"/>
                <w:left w:val="none" w:sz="0" w:space="0" w:color="auto"/>
                <w:bottom w:val="none" w:sz="0" w:space="0" w:color="auto"/>
                <w:right w:val="none" w:sz="0" w:space="0" w:color="auto"/>
              </w:divBdr>
            </w:div>
          </w:divsChild>
        </w:div>
        <w:div w:id="573205813">
          <w:marLeft w:val="0"/>
          <w:marRight w:val="0"/>
          <w:marTop w:val="0"/>
          <w:marBottom w:val="0"/>
          <w:divBdr>
            <w:top w:val="none" w:sz="0" w:space="0" w:color="auto"/>
            <w:left w:val="none" w:sz="0" w:space="0" w:color="auto"/>
            <w:bottom w:val="none" w:sz="0" w:space="0" w:color="auto"/>
            <w:right w:val="none" w:sz="0" w:space="0" w:color="auto"/>
          </w:divBdr>
          <w:divsChild>
            <w:div w:id="2081370543">
              <w:marLeft w:val="0"/>
              <w:marRight w:val="0"/>
              <w:marTop w:val="165"/>
              <w:marBottom w:val="0"/>
              <w:divBdr>
                <w:top w:val="none" w:sz="0" w:space="0" w:color="auto"/>
                <w:left w:val="none" w:sz="0" w:space="0" w:color="auto"/>
                <w:bottom w:val="none" w:sz="0" w:space="0" w:color="auto"/>
                <w:right w:val="none" w:sz="0" w:space="0" w:color="auto"/>
              </w:divBdr>
              <w:divsChild>
                <w:div w:id="285426326">
                  <w:marLeft w:val="0"/>
                  <w:marRight w:val="0"/>
                  <w:marTop w:val="0"/>
                  <w:marBottom w:val="0"/>
                  <w:divBdr>
                    <w:top w:val="none" w:sz="0" w:space="2" w:color="auto"/>
                    <w:left w:val="none" w:sz="0" w:space="0" w:color="auto"/>
                    <w:bottom w:val="single" w:sz="6" w:space="2" w:color="DADADA"/>
                    <w:right w:val="none" w:sz="0" w:space="0" w:color="auto"/>
                  </w:divBdr>
                </w:div>
                <w:div w:id="442069490">
                  <w:marLeft w:val="0"/>
                  <w:marRight w:val="0"/>
                  <w:marTop w:val="0"/>
                  <w:marBottom w:val="0"/>
                  <w:divBdr>
                    <w:top w:val="none" w:sz="0" w:space="2" w:color="auto"/>
                    <w:left w:val="none" w:sz="0" w:space="0" w:color="auto"/>
                    <w:bottom w:val="single" w:sz="6" w:space="2" w:color="DADADA"/>
                    <w:right w:val="none" w:sz="0" w:space="0" w:color="auto"/>
                  </w:divBdr>
                </w:div>
                <w:div w:id="2119979463">
                  <w:marLeft w:val="0"/>
                  <w:marRight w:val="0"/>
                  <w:marTop w:val="0"/>
                  <w:marBottom w:val="0"/>
                  <w:divBdr>
                    <w:top w:val="none" w:sz="0" w:space="2" w:color="auto"/>
                    <w:left w:val="none" w:sz="0" w:space="0" w:color="auto"/>
                    <w:bottom w:val="single" w:sz="6" w:space="2" w:color="DADADA"/>
                    <w:right w:val="none" w:sz="0" w:space="0" w:color="auto"/>
                  </w:divBdr>
                </w:div>
                <w:div w:id="1842309647">
                  <w:marLeft w:val="0"/>
                  <w:marRight w:val="0"/>
                  <w:marTop w:val="0"/>
                  <w:marBottom w:val="0"/>
                  <w:divBdr>
                    <w:top w:val="none" w:sz="0" w:space="2" w:color="auto"/>
                    <w:left w:val="none" w:sz="0" w:space="0" w:color="auto"/>
                    <w:bottom w:val="single" w:sz="6" w:space="2" w:color="DADADA"/>
                    <w:right w:val="none" w:sz="0" w:space="0" w:color="auto"/>
                  </w:divBdr>
                </w:div>
                <w:div w:id="2055231501">
                  <w:marLeft w:val="0"/>
                  <w:marRight w:val="0"/>
                  <w:marTop w:val="0"/>
                  <w:marBottom w:val="0"/>
                  <w:divBdr>
                    <w:top w:val="none" w:sz="0" w:space="0" w:color="auto"/>
                    <w:left w:val="none" w:sz="0" w:space="0" w:color="auto"/>
                    <w:bottom w:val="none" w:sz="0" w:space="0" w:color="auto"/>
                    <w:right w:val="none" w:sz="0" w:space="0" w:color="auto"/>
                  </w:divBdr>
                </w:div>
              </w:divsChild>
            </w:div>
            <w:div w:id="661814745">
              <w:marLeft w:val="0"/>
              <w:marRight w:val="0"/>
              <w:marTop w:val="225"/>
              <w:marBottom w:val="105"/>
              <w:divBdr>
                <w:top w:val="none" w:sz="0" w:space="0" w:color="auto"/>
                <w:left w:val="none" w:sz="0" w:space="0" w:color="auto"/>
                <w:bottom w:val="none" w:sz="0" w:space="0" w:color="auto"/>
                <w:right w:val="none" w:sz="0" w:space="0" w:color="auto"/>
              </w:divBdr>
              <w:divsChild>
                <w:div w:id="1288509880">
                  <w:marLeft w:val="0"/>
                  <w:marRight w:val="0"/>
                  <w:marTop w:val="0"/>
                  <w:marBottom w:val="0"/>
                  <w:divBdr>
                    <w:top w:val="none" w:sz="0" w:space="0" w:color="auto"/>
                    <w:left w:val="none" w:sz="0" w:space="0" w:color="auto"/>
                    <w:bottom w:val="none" w:sz="0" w:space="0" w:color="auto"/>
                    <w:right w:val="none" w:sz="0" w:space="0" w:color="auto"/>
                  </w:divBdr>
                  <w:divsChild>
                    <w:div w:id="155191795">
                      <w:marLeft w:val="0"/>
                      <w:marRight w:val="0"/>
                      <w:marTop w:val="0"/>
                      <w:marBottom w:val="0"/>
                      <w:divBdr>
                        <w:top w:val="none" w:sz="0" w:space="0" w:color="auto"/>
                        <w:left w:val="none" w:sz="0" w:space="0" w:color="auto"/>
                        <w:bottom w:val="none" w:sz="0" w:space="0" w:color="auto"/>
                        <w:right w:val="none" w:sz="0" w:space="0" w:color="auto"/>
                      </w:divBdr>
                      <w:divsChild>
                        <w:div w:id="1134717716">
                          <w:marLeft w:val="0"/>
                          <w:marRight w:val="0"/>
                          <w:marTop w:val="0"/>
                          <w:marBottom w:val="0"/>
                          <w:divBdr>
                            <w:top w:val="single" w:sz="6" w:space="8" w:color="E0E0E0"/>
                            <w:left w:val="single" w:sz="6" w:space="7" w:color="E0E0E0"/>
                            <w:bottom w:val="single" w:sz="6" w:space="4" w:color="E0E0E0"/>
                            <w:right w:val="single" w:sz="6" w:space="8" w:color="E0E0E0"/>
                          </w:divBdr>
                          <w:divsChild>
                            <w:div w:id="106393112">
                              <w:marLeft w:val="0"/>
                              <w:marRight w:val="0"/>
                              <w:marTop w:val="0"/>
                              <w:marBottom w:val="0"/>
                              <w:divBdr>
                                <w:top w:val="none" w:sz="0" w:space="0" w:color="auto"/>
                                <w:left w:val="none" w:sz="0" w:space="0" w:color="auto"/>
                                <w:bottom w:val="none" w:sz="0" w:space="0" w:color="auto"/>
                                <w:right w:val="none" w:sz="0" w:space="0" w:color="auto"/>
                              </w:divBdr>
                              <w:divsChild>
                                <w:div w:id="1585649002">
                                  <w:marLeft w:val="0"/>
                                  <w:marRight w:val="0"/>
                                  <w:marTop w:val="0"/>
                                  <w:marBottom w:val="0"/>
                                  <w:divBdr>
                                    <w:top w:val="none" w:sz="0" w:space="0" w:color="auto"/>
                                    <w:left w:val="none" w:sz="0" w:space="0" w:color="auto"/>
                                    <w:bottom w:val="none" w:sz="0" w:space="0" w:color="auto"/>
                                    <w:right w:val="none" w:sz="0" w:space="0" w:color="auto"/>
                                  </w:divBdr>
                                  <w:divsChild>
                                    <w:div w:id="422991473">
                                      <w:marLeft w:val="0"/>
                                      <w:marRight w:val="0"/>
                                      <w:marTop w:val="0"/>
                                      <w:marBottom w:val="0"/>
                                      <w:divBdr>
                                        <w:top w:val="none" w:sz="0" w:space="0" w:color="auto"/>
                                        <w:left w:val="none" w:sz="0" w:space="0" w:color="auto"/>
                                        <w:bottom w:val="none" w:sz="0" w:space="0" w:color="auto"/>
                                        <w:right w:val="none" w:sz="0" w:space="0" w:color="auto"/>
                                      </w:divBdr>
                                    </w:div>
                                    <w:div w:id="136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257825">
      <w:bodyDiv w:val="1"/>
      <w:marLeft w:val="0"/>
      <w:marRight w:val="0"/>
      <w:marTop w:val="0"/>
      <w:marBottom w:val="0"/>
      <w:divBdr>
        <w:top w:val="none" w:sz="0" w:space="0" w:color="auto"/>
        <w:left w:val="none" w:sz="0" w:space="0" w:color="auto"/>
        <w:bottom w:val="none" w:sz="0" w:space="0" w:color="auto"/>
        <w:right w:val="none" w:sz="0" w:space="0" w:color="auto"/>
      </w:divBdr>
    </w:div>
    <w:div w:id="1158812749">
      <w:bodyDiv w:val="1"/>
      <w:marLeft w:val="0"/>
      <w:marRight w:val="0"/>
      <w:marTop w:val="0"/>
      <w:marBottom w:val="0"/>
      <w:divBdr>
        <w:top w:val="none" w:sz="0" w:space="0" w:color="auto"/>
        <w:left w:val="none" w:sz="0" w:space="0" w:color="auto"/>
        <w:bottom w:val="none" w:sz="0" w:space="0" w:color="auto"/>
        <w:right w:val="none" w:sz="0" w:space="0" w:color="auto"/>
      </w:divBdr>
    </w:div>
    <w:div w:id="1174540550">
      <w:bodyDiv w:val="1"/>
      <w:marLeft w:val="0"/>
      <w:marRight w:val="0"/>
      <w:marTop w:val="0"/>
      <w:marBottom w:val="0"/>
      <w:divBdr>
        <w:top w:val="none" w:sz="0" w:space="0" w:color="auto"/>
        <w:left w:val="none" w:sz="0" w:space="0" w:color="auto"/>
        <w:bottom w:val="none" w:sz="0" w:space="0" w:color="auto"/>
        <w:right w:val="none" w:sz="0" w:space="0" w:color="auto"/>
      </w:divBdr>
    </w:div>
    <w:div w:id="1203981599">
      <w:bodyDiv w:val="1"/>
      <w:marLeft w:val="0"/>
      <w:marRight w:val="0"/>
      <w:marTop w:val="0"/>
      <w:marBottom w:val="0"/>
      <w:divBdr>
        <w:top w:val="none" w:sz="0" w:space="0" w:color="auto"/>
        <w:left w:val="none" w:sz="0" w:space="0" w:color="auto"/>
        <w:bottom w:val="none" w:sz="0" w:space="0" w:color="auto"/>
        <w:right w:val="none" w:sz="0" w:space="0" w:color="auto"/>
      </w:divBdr>
    </w:div>
    <w:div w:id="1214924679">
      <w:bodyDiv w:val="1"/>
      <w:marLeft w:val="0"/>
      <w:marRight w:val="0"/>
      <w:marTop w:val="0"/>
      <w:marBottom w:val="0"/>
      <w:divBdr>
        <w:top w:val="none" w:sz="0" w:space="0" w:color="auto"/>
        <w:left w:val="none" w:sz="0" w:space="0" w:color="auto"/>
        <w:bottom w:val="none" w:sz="0" w:space="0" w:color="auto"/>
        <w:right w:val="none" w:sz="0" w:space="0" w:color="auto"/>
      </w:divBdr>
      <w:divsChild>
        <w:div w:id="2132286928">
          <w:marLeft w:val="0"/>
          <w:marRight w:val="180"/>
          <w:marTop w:val="0"/>
          <w:marBottom w:val="0"/>
          <w:divBdr>
            <w:top w:val="none" w:sz="0" w:space="0" w:color="auto"/>
            <w:left w:val="none" w:sz="0" w:space="0" w:color="auto"/>
            <w:bottom w:val="none" w:sz="0" w:space="0" w:color="auto"/>
            <w:right w:val="single" w:sz="6" w:space="9" w:color="BABABA"/>
          </w:divBdr>
        </w:div>
      </w:divsChild>
    </w:div>
    <w:div w:id="1335523927">
      <w:bodyDiv w:val="1"/>
      <w:marLeft w:val="0"/>
      <w:marRight w:val="0"/>
      <w:marTop w:val="0"/>
      <w:marBottom w:val="0"/>
      <w:divBdr>
        <w:top w:val="none" w:sz="0" w:space="0" w:color="auto"/>
        <w:left w:val="none" w:sz="0" w:space="0" w:color="auto"/>
        <w:bottom w:val="none" w:sz="0" w:space="0" w:color="auto"/>
        <w:right w:val="none" w:sz="0" w:space="0" w:color="auto"/>
      </w:divBdr>
    </w:div>
    <w:div w:id="1466311432">
      <w:bodyDiv w:val="1"/>
      <w:marLeft w:val="0"/>
      <w:marRight w:val="0"/>
      <w:marTop w:val="0"/>
      <w:marBottom w:val="0"/>
      <w:divBdr>
        <w:top w:val="none" w:sz="0" w:space="0" w:color="auto"/>
        <w:left w:val="none" w:sz="0" w:space="0" w:color="auto"/>
        <w:bottom w:val="none" w:sz="0" w:space="0" w:color="auto"/>
        <w:right w:val="none" w:sz="0" w:space="0" w:color="auto"/>
      </w:divBdr>
    </w:div>
    <w:div w:id="1502744626">
      <w:bodyDiv w:val="1"/>
      <w:marLeft w:val="0"/>
      <w:marRight w:val="0"/>
      <w:marTop w:val="0"/>
      <w:marBottom w:val="0"/>
      <w:divBdr>
        <w:top w:val="none" w:sz="0" w:space="0" w:color="auto"/>
        <w:left w:val="none" w:sz="0" w:space="0" w:color="auto"/>
        <w:bottom w:val="none" w:sz="0" w:space="0" w:color="auto"/>
        <w:right w:val="none" w:sz="0" w:space="0" w:color="auto"/>
      </w:divBdr>
    </w:div>
    <w:div w:id="1521895995">
      <w:bodyDiv w:val="1"/>
      <w:marLeft w:val="0"/>
      <w:marRight w:val="0"/>
      <w:marTop w:val="0"/>
      <w:marBottom w:val="0"/>
      <w:divBdr>
        <w:top w:val="none" w:sz="0" w:space="0" w:color="auto"/>
        <w:left w:val="none" w:sz="0" w:space="0" w:color="auto"/>
        <w:bottom w:val="none" w:sz="0" w:space="0" w:color="auto"/>
        <w:right w:val="none" w:sz="0" w:space="0" w:color="auto"/>
      </w:divBdr>
    </w:div>
    <w:div w:id="1544635453">
      <w:bodyDiv w:val="1"/>
      <w:marLeft w:val="0"/>
      <w:marRight w:val="0"/>
      <w:marTop w:val="0"/>
      <w:marBottom w:val="0"/>
      <w:divBdr>
        <w:top w:val="none" w:sz="0" w:space="0" w:color="auto"/>
        <w:left w:val="none" w:sz="0" w:space="0" w:color="auto"/>
        <w:bottom w:val="none" w:sz="0" w:space="0" w:color="auto"/>
        <w:right w:val="none" w:sz="0" w:space="0" w:color="auto"/>
      </w:divBdr>
    </w:div>
    <w:div w:id="1602713091">
      <w:bodyDiv w:val="1"/>
      <w:marLeft w:val="0"/>
      <w:marRight w:val="0"/>
      <w:marTop w:val="0"/>
      <w:marBottom w:val="0"/>
      <w:divBdr>
        <w:top w:val="none" w:sz="0" w:space="0" w:color="auto"/>
        <w:left w:val="none" w:sz="0" w:space="0" w:color="auto"/>
        <w:bottom w:val="none" w:sz="0" w:space="0" w:color="auto"/>
        <w:right w:val="none" w:sz="0" w:space="0" w:color="auto"/>
      </w:divBdr>
    </w:div>
    <w:div w:id="1656570252">
      <w:bodyDiv w:val="1"/>
      <w:marLeft w:val="0"/>
      <w:marRight w:val="0"/>
      <w:marTop w:val="0"/>
      <w:marBottom w:val="0"/>
      <w:divBdr>
        <w:top w:val="none" w:sz="0" w:space="0" w:color="auto"/>
        <w:left w:val="none" w:sz="0" w:space="0" w:color="auto"/>
        <w:bottom w:val="none" w:sz="0" w:space="0" w:color="auto"/>
        <w:right w:val="none" w:sz="0" w:space="0" w:color="auto"/>
      </w:divBdr>
    </w:div>
    <w:div w:id="1681470254">
      <w:bodyDiv w:val="1"/>
      <w:marLeft w:val="0"/>
      <w:marRight w:val="0"/>
      <w:marTop w:val="0"/>
      <w:marBottom w:val="0"/>
      <w:divBdr>
        <w:top w:val="none" w:sz="0" w:space="0" w:color="auto"/>
        <w:left w:val="none" w:sz="0" w:space="0" w:color="auto"/>
        <w:bottom w:val="none" w:sz="0" w:space="0" w:color="auto"/>
        <w:right w:val="none" w:sz="0" w:space="0" w:color="auto"/>
      </w:divBdr>
      <w:divsChild>
        <w:div w:id="175652304">
          <w:marLeft w:val="0"/>
          <w:marRight w:val="0"/>
          <w:marTop w:val="285"/>
          <w:marBottom w:val="0"/>
          <w:divBdr>
            <w:top w:val="none" w:sz="0" w:space="0" w:color="auto"/>
            <w:left w:val="none" w:sz="0" w:space="0" w:color="auto"/>
            <w:bottom w:val="none" w:sz="0" w:space="0" w:color="auto"/>
            <w:right w:val="none" w:sz="0" w:space="0" w:color="auto"/>
          </w:divBdr>
        </w:div>
        <w:div w:id="1718436632">
          <w:marLeft w:val="0"/>
          <w:marRight w:val="0"/>
          <w:marTop w:val="0"/>
          <w:marBottom w:val="0"/>
          <w:divBdr>
            <w:top w:val="none" w:sz="0" w:space="0" w:color="auto"/>
            <w:left w:val="none" w:sz="0" w:space="0" w:color="auto"/>
            <w:bottom w:val="none" w:sz="0" w:space="0" w:color="auto"/>
            <w:right w:val="none" w:sz="0" w:space="0" w:color="auto"/>
          </w:divBdr>
        </w:div>
        <w:div w:id="148137765">
          <w:marLeft w:val="0"/>
          <w:marRight w:val="0"/>
          <w:marTop w:val="0"/>
          <w:marBottom w:val="0"/>
          <w:divBdr>
            <w:top w:val="none" w:sz="0" w:space="0" w:color="auto"/>
            <w:left w:val="none" w:sz="0" w:space="0" w:color="auto"/>
            <w:bottom w:val="none" w:sz="0" w:space="0" w:color="auto"/>
            <w:right w:val="none" w:sz="0" w:space="0" w:color="auto"/>
          </w:divBdr>
        </w:div>
        <w:div w:id="717708703">
          <w:marLeft w:val="0"/>
          <w:marRight w:val="0"/>
          <w:marTop w:val="0"/>
          <w:marBottom w:val="0"/>
          <w:divBdr>
            <w:top w:val="none" w:sz="0" w:space="0" w:color="auto"/>
            <w:left w:val="none" w:sz="0" w:space="0" w:color="auto"/>
            <w:bottom w:val="none" w:sz="0" w:space="0" w:color="auto"/>
            <w:right w:val="none" w:sz="0" w:space="0" w:color="auto"/>
          </w:divBdr>
        </w:div>
        <w:div w:id="1282614625">
          <w:marLeft w:val="0"/>
          <w:marRight w:val="0"/>
          <w:marTop w:val="0"/>
          <w:marBottom w:val="0"/>
          <w:divBdr>
            <w:top w:val="none" w:sz="0" w:space="0" w:color="auto"/>
            <w:left w:val="none" w:sz="0" w:space="0" w:color="auto"/>
            <w:bottom w:val="none" w:sz="0" w:space="0" w:color="auto"/>
            <w:right w:val="none" w:sz="0" w:space="0" w:color="auto"/>
          </w:divBdr>
        </w:div>
        <w:div w:id="376664033">
          <w:marLeft w:val="0"/>
          <w:marRight w:val="0"/>
          <w:marTop w:val="0"/>
          <w:marBottom w:val="0"/>
          <w:divBdr>
            <w:top w:val="none" w:sz="0" w:space="0" w:color="auto"/>
            <w:left w:val="none" w:sz="0" w:space="0" w:color="auto"/>
            <w:bottom w:val="none" w:sz="0" w:space="0" w:color="auto"/>
            <w:right w:val="none" w:sz="0" w:space="0" w:color="auto"/>
          </w:divBdr>
        </w:div>
        <w:div w:id="1052386805">
          <w:marLeft w:val="0"/>
          <w:marRight w:val="0"/>
          <w:marTop w:val="0"/>
          <w:marBottom w:val="0"/>
          <w:divBdr>
            <w:top w:val="none" w:sz="0" w:space="0" w:color="auto"/>
            <w:left w:val="none" w:sz="0" w:space="0" w:color="auto"/>
            <w:bottom w:val="none" w:sz="0" w:space="0" w:color="auto"/>
            <w:right w:val="none" w:sz="0" w:space="0" w:color="auto"/>
          </w:divBdr>
        </w:div>
      </w:divsChild>
    </w:div>
    <w:div w:id="1882086423">
      <w:bodyDiv w:val="1"/>
      <w:marLeft w:val="0"/>
      <w:marRight w:val="0"/>
      <w:marTop w:val="0"/>
      <w:marBottom w:val="0"/>
      <w:divBdr>
        <w:top w:val="none" w:sz="0" w:space="0" w:color="auto"/>
        <w:left w:val="none" w:sz="0" w:space="0" w:color="auto"/>
        <w:bottom w:val="none" w:sz="0" w:space="0" w:color="auto"/>
        <w:right w:val="none" w:sz="0" w:space="0" w:color="auto"/>
      </w:divBdr>
    </w:div>
    <w:div w:id="1938632494">
      <w:bodyDiv w:val="1"/>
      <w:marLeft w:val="0"/>
      <w:marRight w:val="0"/>
      <w:marTop w:val="0"/>
      <w:marBottom w:val="0"/>
      <w:divBdr>
        <w:top w:val="none" w:sz="0" w:space="0" w:color="auto"/>
        <w:left w:val="none" w:sz="0" w:space="0" w:color="auto"/>
        <w:bottom w:val="none" w:sz="0" w:space="0" w:color="auto"/>
        <w:right w:val="none" w:sz="0" w:space="0" w:color="auto"/>
      </w:divBdr>
    </w:div>
    <w:div w:id="1968197722">
      <w:bodyDiv w:val="1"/>
      <w:marLeft w:val="0"/>
      <w:marRight w:val="0"/>
      <w:marTop w:val="0"/>
      <w:marBottom w:val="0"/>
      <w:divBdr>
        <w:top w:val="none" w:sz="0" w:space="0" w:color="auto"/>
        <w:left w:val="none" w:sz="0" w:space="0" w:color="auto"/>
        <w:bottom w:val="none" w:sz="0" w:space="0" w:color="auto"/>
        <w:right w:val="none" w:sz="0" w:space="0" w:color="auto"/>
      </w:divBdr>
    </w:div>
    <w:div w:id="2008050338">
      <w:bodyDiv w:val="1"/>
      <w:marLeft w:val="0"/>
      <w:marRight w:val="0"/>
      <w:marTop w:val="0"/>
      <w:marBottom w:val="0"/>
      <w:divBdr>
        <w:top w:val="none" w:sz="0" w:space="0" w:color="auto"/>
        <w:left w:val="none" w:sz="0" w:space="0" w:color="auto"/>
        <w:bottom w:val="none" w:sz="0" w:space="0" w:color="auto"/>
        <w:right w:val="none" w:sz="0" w:space="0" w:color="auto"/>
      </w:divBdr>
    </w:div>
    <w:div w:id="2098866418">
      <w:bodyDiv w:val="1"/>
      <w:marLeft w:val="0"/>
      <w:marRight w:val="0"/>
      <w:marTop w:val="0"/>
      <w:marBottom w:val="0"/>
      <w:divBdr>
        <w:top w:val="none" w:sz="0" w:space="0" w:color="auto"/>
        <w:left w:val="none" w:sz="0" w:space="0" w:color="auto"/>
        <w:bottom w:val="none" w:sz="0" w:space="0" w:color="auto"/>
        <w:right w:val="none" w:sz="0" w:space="0" w:color="auto"/>
      </w:divBdr>
    </w:div>
    <w:div w:id="210183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investing.com/equities/netflix,-inc.-financial-summar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EQUIPO\Downloads\An&#225;lisis%20de%20valor%20ganado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QUIPO\Downloads\An&#225;lisis%20de%20valor%20ganado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Curva S de</a:t>
            </a:r>
            <a:r>
              <a:rPr lang="es-ES_tradnl" baseline="0"/>
              <a:t> Costos</a:t>
            </a:r>
            <a:endParaRPr lang="es-ES_trad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v>Plan</c:v>
          </c:tx>
          <c:spPr>
            <a:ln w="28575" cap="rnd">
              <a:solidFill>
                <a:schemeClr val="accent1"/>
              </a:solidFill>
              <a:round/>
            </a:ln>
            <a:effectLst/>
          </c:spPr>
          <c:marker>
            <c:symbol val="none"/>
          </c:marker>
          <c:cat>
            <c:numRef>
              <c:f>Hoja1!$B$1:$E$1</c:f>
              <c:numCache>
                <c:formatCode>mmm\-yy</c:formatCode>
                <c:ptCount val="4"/>
                <c:pt idx="0">
                  <c:v>44256</c:v>
                </c:pt>
                <c:pt idx="1">
                  <c:v>44348</c:v>
                </c:pt>
                <c:pt idx="2">
                  <c:v>44440</c:v>
                </c:pt>
                <c:pt idx="3">
                  <c:v>44531</c:v>
                </c:pt>
              </c:numCache>
            </c:numRef>
          </c:cat>
          <c:val>
            <c:numRef>
              <c:f>Hoja1!$B$6:$E$6</c:f>
              <c:numCache>
                <c:formatCode>0.00%</c:formatCode>
                <c:ptCount val="4"/>
                <c:pt idx="0" formatCode="0%">
                  <c:v>0</c:v>
                </c:pt>
                <c:pt idx="1">
                  <c:v>0.48842121567722918</c:v>
                </c:pt>
                <c:pt idx="2">
                  <c:v>0.74040814402389399</c:v>
                </c:pt>
                <c:pt idx="3">
                  <c:v>1</c:v>
                </c:pt>
              </c:numCache>
            </c:numRef>
          </c:val>
          <c:smooth val="0"/>
          <c:extLst>
            <c:ext xmlns:c16="http://schemas.microsoft.com/office/drawing/2014/chart" uri="{C3380CC4-5D6E-409C-BE32-E72D297353CC}">
              <c16:uniqueId val="{00000000-3821-4606-B29B-DFEB18A1C6D9}"/>
            </c:ext>
          </c:extLst>
        </c:ser>
        <c:ser>
          <c:idx val="1"/>
          <c:order val="1"/>
          <c:tx>
            <c:v>Real</c:v>
          </c:tx>
          <c:spPr>
            <a:ln w="28575" cap="rnd">
              <a:solidFill>
                <a:schemeClr val="accent2"/>
              </a:solidFill>
              <a:round/>
            </a:ln>
            <a:effectLst/>
          </c:spPr>
          <c:marker>
            <c:symbol val="none"/>
          </c:marker>
          <c:val>
            <c:numRef>
              <c:f>Hoja1!$B$7:$E$7</c:f>
              <c:numCache>
                <c:formatCode>0.00%</c:formatCode>
                <c:ptCount val="4"/>
                <c:pt idx="1">
                  <c:v>0.30022825248867341</c:v>
                </c:pt>
                <c:pt idx="2">
                  <c:v>0.61324673181452805</c:v>
                </c:pt>
                <c:pt idx="3" formatCode="0%">
                  <c:v>1</c:v>
                </c:pt>
              </c:numCache>
            </c:numRef>
          </c:val>
          <c:smooth val="0"/>
          <c:extLst>
            <c:ext xmlns:c16="http://schemas.microsoft.com/office/drawing/2014/chart" uri="{C3380CC4-5D6E-409C-BE32-E72D297353CC}">
              <c16:uniqueId val="{00000001-3821-4606-B29B-DFEB18A1C6D9}"/>
            </c:ext>
          </c:extLst>
        </c:ser>
        <c:dLbls>
          <c:showLegendKey val="0"/>
          <c:showVal val="0"/>
          <c:showCatName val="0"/>
          <c:showSerName val="0"/>
          <c:showPercent val="0"/>
          <c:showBubbleSize val="0"/>
        </c:dLbls>
        <c:smooth val="0"/>
        <c:axId val="624295856"/>
        <c:axId val="624298808"/>
      </c:lineChart>
      <c:dateAx>
        <c:axId val="62429585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4298808"/>
        <c:crosses val="autoZero"/>
        <c:auto val="1"/>
        <c:lblOffset val="100"/>
        <c:baseTimeUnit val="months"/>
      </c:dateAx>
      <c:valAx>
        <c:axId val="624298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4295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C U R V A S   D E   P R O D U C T I V I D A D   Y   </a:t>
            </a:r>
          </a:p>
          <a:p>
            <a:pPr>
              <a:defRPr/>
            </a:pPr>
            <a:r>
              <a:rPr lang="es-ES_tradnl"/>
              <a:t>E F E C T I V I D A 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Hoja1!$A$8</c:f>
              <c:strCache>
                <c:ptCount val="1"/>
                <c:pt idx="0">
                  <c:v>Efectividad (SPI) =  %Progreso Real / %Progreso Planificado</c:v>
                </c:pt>
              </c:strCache>
            </c:strRef>
          </c:tx>
          <c:spPr>
            <a:ln w="28575" cap="rnd">
              <a:solidFill>
                <a:schemeClr val="accent1"/>
              </a:solidFill>
              <a:round/>
            </a:ln>
            <a:effectLst/>
          </c:spPr>
          <c:marker>
            <c:symbol val="none"/>
          </c:marker>
          <c:cat>
            <c:numRef>
              <c:f>Hoja1!$B$1:$E$1</c:f>
              <c:numCache>
                <c:formatCode>mmm\-yy</c:formatCode>
                <c:ptCount val="4"/>
                <c:pt idx="0">
                  <c:v>44256</c:v>
                </c:pt>
                <c:pt idx="1">
                  <c:v>44348</c:v>
                </c:pt>
                <c:pt idx="2">
                  <c:v>44440</c:v>
                </c:pt>
                <c:pt idx="3">
                  <c:v>44531</c:v>
                </c:pt>
              </c:numCache>
            </c:numRef>
          </c:cat>
          <c:val>
            <c:numRef>
              <c:f>Hoja1!$B$8:$E$8</c:f>
              <c:numCache>
                <c:formatCode>0.00</c:formatCode>
                <c:ptCount val="4"/>
                <c:pt idx="1">
                  <c:v>0.61469126002724217</c:v>
                </c:pt>
                <c:pt idx="2">
                  <c:v>0.82825497904671574</c:v>
                </c:pt>
                <c:pt idx="3">
                  <c:v>1</c:v>
                </c:pt>
              </c:numCache>
            </c:numRef>
          </c:val>
          <c:smooth val="0"/>
          <c:extLst>
            <c:ext xmlns:c16="http://schemas.microsoft.com/office/drawing/2014/chart" uri="{C3380CC4-5D6E-409C-BE32-E72D297353CC}">
              <c16:uniqueId val="{00000000-82DC-4CF3-8CC0-3B6072102656}"/>
            </c:ext>
          </c:extLst>
        </c:ser>
        <c:ser>
          <c:idx val="1"/>
          <c:order val="1"/>
          <c:tx>
            <c:strRef>
              <c:f>Hoja1!$A$9</c:f>
              <c:strCache>
                <c:ptCount val="1"/>
                <c:pt idx="0">
                  <c:v>Productividad (CPI) =  %real*plan / real</c:v>
                </c:pt>
              </c:strCache>
            </c:strRef>
          </c:tx>
          <c:spPr>
            <a:ln w="28575" cap="rnd">
              <a:solidFill>
                <a:schemeClr val="accent2"/>
              </a:solidFill>
              <a:round/>
            </a:ln>
            <a:effectLst/>
          </c:spPr>
          <c:marker>
            <c:symbol val="none"/>
          </c:marker>
          <c:cat>
            <c:numRef>
              <c:f>Hoja1!$B$1:$E$1</c:f>
              <c:numCache>
                <c:formatCode>mmm\-yy</c:formatCode>
                <c:ptCount val="4"/>
                <c:pt idx="0">
                  <c:v>44256</c:v>
                </c:pt>
                <c:pt idx="1">
                  <c:v>44348</c:v>
                </c:pt>
                <c:pt idx="2">
                  <c:v>44440</c:v>
                </c:pt>
                <c:pt idx="3">
                  <c:v>44531</c:v>
                </c:pt>
              </c:numCache>
            </c:numRef>
          </c:cat>
          <c:val>
            <c:numRef>
              <c:f>Hoja1!$B$9:$E$9</c:f>
              <c:numCache>
                <c:formatCode>0.00</c:formatCode>
                <c:ptCount val="4"/>
                <c:pt idx="0">
                  <c:v>0</c:v>
                </c:pt>
                <c:pt idx="1">
                  <c:v>0.40119213701050987</c:v>
                </c:pt>
                <c:pt idx="2">
                  <c:v>0.80116013905427108</c:v>
                </c:pt>
                <c:pt idx="3">
                  <c:v>1.089263940205297</c:v>
                </c:pt>
              </c:numCache>
            </c:numRef>
          </c:val>
          <c:smooth val="0"/>
          <c:extLst>
            <c:ext xmlns:c16="http://schemas.microsoft.com/office/drawing/2014/chart" uri="{C3380CC4-5D6E-409C-BE32-E72D297353CC}">
              <c16:uniqueId val="{00000001-82DC-4CF3-8CC0-3B6072102656}"/>
            </c:ext>
          </c:extLst>
        </c:ser>
        <c:ser>
          <c:idx val="2"/>
          <c:order val="2"/>
          <c:tx>
            <c:strRef>
              <c:f>Hoja1!$A$10</c:f>
              <c:strCache>
                <c:ptCount val="1"/>
                <c:pt idx="0">
                  <c:v>Referencia</c:v>
                </c:pt>
              </c:strCache>
            </c:strRef>
          </c:tx>
          <c:spPr>
            <a:ln w="28575" cap="rnd">
              <a:solidFill>
                <a:schemeClr val="accent3"/>
              </a:solidFill>
              <a:round/>
            </a:ln>
            <a:effectLst/>
          </c:spPr>
          <c:marker>
            <c:symbol val="none"/>
          </c:marker>
          <c:cat>
            <c:numRef>
              <c:f>Hoja1!$B$1:$E$1</c:f>
              <c:numCache>
                <c:formatCode>mmm\-yy</c:formatCode>
                <c:ptCount val="4"/>
                <c:pt idx="0">
                  <c:v>44256</c:v>
                </c:pt>
                <c:pt idx="1">
                  <c:v>44348</c:v>
                </c:pt>
                <c:pt idx="2">
                  <c:v>44440</c:v>
                </c:pt>
                <c:pt idx="3">
                  <c:v>44531</c:v>
                </c:pt>
              </c:numCache>
            </c:numRef>
          </c:cat>
          <c:val>
            <c:numRef>
              <c:f>Hoja1!$B$10:$E$10</c:f>
              <c:numCache>
                <c:formatCode>General</c:formatCode>
                <c:ptCount val="4"/>
                <c:pt idx="0">
                  <c:v>1</c:v>
                </c:pt>
                <c:pt idx="1">
                  <c:v>1</c:v>
                </c:pt>
                <c:pt idx="2">
                  <c:v>1</c:v>
                </c:pt>
                <c:pt idx="3">
                  <c:v>1</c:v>
                </c:pt>
              </c:numCache>
            </c:numRef>
          </c:val>
          <c:smooth val="0"/>
          <c:extLst>
            <c:ext xmlns:c16="http://schemas.microsoft.com/office/drawing/2014/chart" uri="{C3380CC4-5D6E-409C-BE32-E72D297353CC}">
              <c16:uniqueId val="{00000002-82DC-4CF3-8CC0-3B6072102656}"/>
            </c:ext>
          </c:extLst>
        </c:ser>
        <c:dLbls>
          <c:showLegendKey val="0"/>
          <c:showVal val="0"/>
          <c:showCatName val="0"/>
          <c:showSerName val="0"/>
          <c:showPercent val="0"/>
          <c:showBubbleSize val="0"/>
        </c:dLbls>
        <c:smooth val="0"/>
        <c:axId val="721971584"/>
        <c:axId val="721979784"/>
      </c:lineChart>
      <c:dateAx>
        <c:axId val="72197158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21979784"/>
        <c:crosses val="autoZero"/>
        <c:auto val="1"/>
        <c:lblOffset val="100"/>
        <c:baseTimeUnit val="months"/>
      </c:dateAx>
      <c:valAx>
        <c:axId val="721979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2197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Blo10</b:Tag>
    <b:SourceType>InternetSite</b:SourceType>
    <b:Guid>{60C245DE-08A7-4247-A377-72202B145FD0}</b:Guid>
    <b:Author>
      <b:Author>
        <b:NameList>
          <b:Person>
            <b:Last>Prieto</b:Last>
            <b:First>Blog</b:First>
            <b:Middle>de Ignacio</b:Middle>
          </b:Person>
        </b:NameList>
      </b:Author>
    </b:Author>
    <b:Title>bridgedworld</b:Title>
    <b:Year>2010</b:Year>
    <b:Month>enero</b:Month>
    <b:Day>lunes</b:Day>
    <b:URL>https://www.bridgedworld.com/es/el-modelo-blockbuster</b:URL>
    <b:RefOrder>3</b:RefOrder>
  </b:Source>
  <b:Source>
    <b:Tag>Sau06</b:Tag>
    <b:SourceType>Report</b:SourceType>
    <b:Guid>{D5E2E42D-B85F-4AC4-B78B-A777952EF233}</b:Guid>
    <b:Title>sistemas de informacion, organizaciones y estrategia</b:Title>
    <b:Year>2006</b:Year>
    <b:City>S/N</b:City>
    <b:Publisher>S/N</b:Publisher>
    <b:Author>
      <b:Author>
        <b:NameList>
          <b:Person>
            <b:Last>Hansell</b:Last>
            <b:First>Saul</b:First>
          </b:Person>
        </b:NameList>
      </b:Author>
    </b:Author>
    <b:RefOrder>4</b:RefOrder>
  </b:Source>
  <b:Source>
    <b:Tag>cor20</b:Tag>
    <b:SourceType>Book</b:SourceType>
    <b:Guid>{3A7D274D-3B9D-41AA-8A72-332329FBDB02}</b:Guid>
    <b:Title>Mejores Practicas Para La Dieccion, estion E Innovacion  De Proyectos. Liderazgo Y Negociacion </b:Title>
    <b:Year>2020</b:Year>
    <b:Publisher>UNITEC</b:Publisher>
    <b:City>Bogota</b:City>
    <b:Author>
      <b:Author>
        <b:Corporate>corporacion Universitaria UNITEC</b:Corporate>
      </b:Author>
    </b:Author>
    <b:RefOrder>1</b:RefOrder>
  </b:Source>
  <b:Source>
    <b:Tag>Cor20</b:Tag>
    <b:SourceType>Book</b:SourceType>
    <b:Guid>{E9E5016D-BC43-4563-A6DD-C95F537D6DAD}</b:Guid>
    <b:Author>
      <b:Author>
        <b:NameList>
          <b:Person>
            <b:Last>UNITEC</b:Last>
            <b:First>Corporacion</b:First>
            <b:Middle>Universitaria</b:Middle>
          </b:Person>
        </b:NameList>
      </b:Author>
    </b:Author>
    <b:Title>ESTÁNDARES INTERNACIONALES, CONTROL DE OBJETIVOS Y SERVICIOS EN TI ICB. PMI. Diferencias. Fases</b:Title>
    <b:Year>2020</b:Year>
    <b:City>Bogota</b:City>
    <b:Publisher>UNITEC</b:Publisher>
    <b:RefOrder>2</b:RefOrder>
  </b:Source>
</b:Sources>
</file>

<file path=customXml/itemProps1.xml><?xml version="1.0" encoding="utf-8"?>
<ds:datastoreItem xmlns:ds="http://schemas.openxmlformats.org/officeDocument/2006/customXml" ds:itemID="{729F5C5D-7A2F-44B0-B6F4-91604798D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1999</Words>
  <Characters>10999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Giovanny Amado</dc:creator>
  <cp:lastModifiedBy>Sandra Marisol Chaves</cp:lastModifiedBy>
  <cp:revision>3</cp:revision>
  <dcterms:created xsi:type="dcterms:W3CDTF">2022-03-15T17:03:00Z</dcterms:created>
  <dcterms:modified xsi:type="dcterms:W3CDTF">2022-03-15T17:03:00Z</dcterms:modified>
</cp:coreProperties>
</file>