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03D6" w14:textId="0EE6CA2E" w:rsidR="00F709BE" w:rsidRDefault="00B86084" w:rsidP="00B86084">
      <w:pPr>
        <w:jc w:val="center"/>
        <w:rPr>
          <w:b/>
          <w:bCs/>
          <w:sz w:val="24"/>
          <w:szCs w:val="24"/>
        </w:rPr>
      </w:pPr>
      <w:r w:rsidRPr="00B86084">
        <w:rPr>
          <w:b/>
          <w:bCs/>
          <w:sz w:val="24"/>
          <w:szCs w:val="24"/>
        </w:rPr>
        <w:t>ACLARACIÓN RESPUESTA PARCIAL PRODUCTO Y PRECIO</w:t>
      </w:r>
    </w:p>
    <w:p w14:paraId="46E70487" w14:textId="77777777" w:rsidR="00B86084" w:rsidRPr="00B86084" w:rsidRDefault="00B86084" w:rsidP="00B86084">
      <w:pPr>
        <w:jc w:val="center"/>
        <w:rPr>
          <w:b/>
          <w:bCs/>
          <w:sz w:val="24"/>
          <w:szCs w:val="24"/>
        </w:rPr>
      </w:pPr>
    </w:p>
    <w:p w14:paraId="01465735" w14:textId="5F533851" w:rsidR="005425CB" w:rsidRDefault="008A5529">
      <w:r>
        <w:t>Buenas tardes teniendo en cuenta el parcial del fin de semana pasado, en la pregunta 17 que a continuación adjunto pantallazo</w:t>
      </w:r>
      <w:r w:rsidR="00910A60">
        <w:t xml:space="preserve"> (I</w:t>
      </w:r>
      <w:r w:rsidR="005425CB">
        <w:t>magen 1)</w:t>
      </w:r>
      <w:r>
        <w:t xml:space="preserve">, y a la cual mi respuesta fue la a. Madurez y observando en la imagen </w:t>
      </w:r>
      <w:r w:rsidR="005425CB">
        <w:t>posterior (Imagen 2)</w:t>
      </w:r>
      <w:r>
        <w:t xml:space="preserve"> en donde la revisión del parcial se manifiesta que la respuesta correcta es la b. Declive, me permito anexar soporté bibliográfico consultado en Google </w:t>
      </w:r>
      <w:r w:rsidR="005425CB">
        <w:t>académico (Imagen3), y consulta en Blog Imagen 4, en donde se evidencia que la respuesta correcta es la que inicialmente yo marque, Ósea la a. Madurez. Agradezco la revisión de este caso, y se corrija la calificación del parcial. Gracias.</w:t>
      </w:r>
    </w:p>
    <w:p w14:paraId="25E391C0" w14:textId="77777777" w:rsidR="005425CB" w:rsidRDefault="005425CB"/>
    <w:p w14:paraId="69CAC17C" w14:textId="330D0644" w:rsidR="00F709BE" w:rsidRPr="005425CB" w:rsidRDefault="005425CB">
      <w:pPr>
        <w:rPr>
          <w:b/>
          <w:bCs/>
        </w:rPr>
      </w:pPr>
      <w:r w:rsidRPr="005425CB">
        <w:rPr>
          <w:b/>
          <w:bCs/>
        </w:rPr>
        <w:t>Imagen 1</w:t>
      </w:r>
    </w:p>
    <w:p w14:paraId="2A3F5D8E" w14:textId="33DB1EA1" w:rsidR="005425CB" w:rsidRDefault="00F709BE">
      <w:r>
        <w:rPr>
          <w:noProof/>
        </w:rPr>
        <w:drawing>
          <wp:inline distT="0" distB="0" distL="0" distR="0" wp14:anchorId="050A82A4" wp14:editId="23B22C1D">
            <wp:extent cx="5612130" cy="27241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452" b="5213"/>
                    <a:stretch/>
                  </pic:blipFill>
                  <pic:spPr bwMode="auto">
                    <a:xfrm>
                      <a:off x="0" y="0"/>
                      <a:ext cx="561213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ACDCE" w14:textId="3E7E9F08" w:rsidR="005425CB" w:rsidRPr="005425CB" w:rsidRDefault="005425CB">
      <w:pPr>
        <w:rPr>
          <w:b/>
          <w:bCs/>
          <w:noProof/>
        </w:rPr>
      </w:pPr>
      <w:r w:rsidRPr="005425CB">
        <w:rPr>
          <w:b/>
          <w:bCs/>
          <w:noProof/>
        </w:rPr>
        <w:t>Imagen 2</w:t>
      </w:r>
    </w:p>
    <w:p w14:paraId="520A5763" w14:textId="3C81B3C8" w:rsidR="00646173" w:rsidRDefault="00646173">
      <w:r>
        <w:rPr>
          <w:noProof/>
        </w:rPr>
        <w:drawing>
          <wp:inline distT="0" distB="0" distL="0" distR="0" wp14:anchorId="57DFCF22" wp14:editId="13D3C6CF">
            <wp:extent cx="4629150" cy="23669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056"/>
                    <a:stretch/>
                  </pic:blipFill>
                  <pic:spPr bwMode="auto">
                    <a:xfrm>
                      <a:off x="0" y="0"/>
                      <a:ext cx="4634903" cy="236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064C4" w14:textId="77777777" w:rsidR="008A5529" w:rsidRDefault="008A5529"/>
    <w:p w14:paraId="546BD408" w14:textId="2C7FB2BF" w:rsidR="008A5529" w:rsidRPr="005425CB" w:rsidRDefault="005425CB">
      <w:pPr>
        <w:rPr>
          <w:b/>
          <w:bCs/>
        </w:rPr>
      </w:pPr>
      <w:r w:rsidRPr="005425CB">
        <w:rPr>
          <w:b/>
          <w:bCs/>
        </w:rPr>
        <w:t>Imagen 3</w:t>
      </w:r>
    </w:p>
    <w:p w14:paraId="0DEAC6BB" w14:textId="77777777" w:rsidR="005425CB" w:rsidRDefault="00910A60" w:rsidP="005425CB">
      <w:hyperlink r:id="rId6" w:history="1">
        <w:r w:rsidR="005425CB" w:rsidRPr="00C55417">
          <w:rPr>
            <w:rStyle w:val="Hipervnculo"/>
          </w:rPr>
          <w:t>https://scholar.google.es/scholar?hl=es&amp;as_sdt=0%2C5&amp;q=%5D+Ciclo+de+vida+de+un+producto+y+sus+estrategias+relacionadas+E+Barrios+-+Argentina%3A+Universidad+Nacional+de+la+Patagonia+%E2%80%A6%2C+2017&amp;btnG=</w:t>
        </w:r>
      </w:hyperlink>
    </w:p>
    <w:p w14:paraId="668FCD6C" w14:textId="35C89B1A" w:rsidR="008A5529" w:rsidRDefault="008A5529"/>
    <w:p w14:paraId="22321A14" w14:textId="77777777" w:rsidR="008A5529" w:rsidRDefault="008A5529" w:rsidP="008A5529">
      <w:pPr>
        <w:pStyle w:val="Ttulo3"/>
        <w:shd w:val="clear" w:color="auto" w:fill="FFFFFF"/>
        <w:spacing w:before="0" w:beforeAutospacing="0" w:after="30" w:afterAutospacing="0" w:line="285" w:lineRule="atLeast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  <w:r>
        <w:rPr>
          <w:rStyle w:val="gsct1"/>
          <w:rFonts w:ascii="Arial" w:hAnsi="Arial" w:cs="Arial"/>
          <w:color w:val="1A0DAB"/>
          <w:sz w:val="17"/>
          <w:szCs w:val="17"/>
        </w:rPr>
        <w:t>[PDF]</w:t>
      </w:r>
      <w:r>
        <w:rPr>
          <w:rFonts w:ascii="Arial" w:hAnsi="Arial" w:cs="Arial"/>
          <w:b w:val="0"/>
          <w:bCs w:val="0"/>
          <w:color w:val="222222"/>
          <w:sz w:val="26"/>
          <w:szCs w:val="26"/>
        </w:rPr>
        <w:t> </w:t>
      </w:r>
      <w:hyperlink r:id="rId7" w:history="1">
        <w:r>
          <w:rPr>
            <w:rStyle w:val="Hipervnculo"/>
            <w:rFonts w:ascii="Arial" w:hAnsi="Arial" w:cs="Arial"/>
            <w:b w:val="0"/>
            <w:bCs w:val="0"/>
            <w:color w:val="660099"/>
            <w:sz w:val="26"/>
            <w:szCs w:val="26"/>
          </w:rPr>
          <w:t>Ciclo de vida de un </w:t>
        </w:r>
        <w:r>
          <w:rPr>
            <w:rStyle w:val="Hipervnculo"/>
            <w:rFonts w:ascii="Arial" w:hAnsi="Arial" w:cs="Arial"/>
            <w:color w:val="660099"/>
            <w:sz w:val="26"/>
            <w:szCs w:val="26"/>
          </w:rPr>
          <w:t>producto </w:t>
        </w:r>
        <w:r>
          <w:rPr>
            <w:rStyle w:val="Hipervnculo"/>
            <w:rFonts w:ascii="Arial" w:hAnsi="Arial" w:cs="Arial"/>
            <w:b w:val="0"/>
            <w:bCs w:val="0"/>
            <w:color w:val="660099"/>
            <w:sz w:val="26"/>
            <w:szCs w:val="26"/>
          </w:rPr>
          <w:t>y </w:t>
        </w:r>
        <w:r>
          <w:rPr>
            <w:rStyle w:val="Hipervnculo"/>
            <w:rFonts w:ascii="Arial" w:hAnsi="Arial" w:cs="Arial"/>
            <w:color w:val="660099"/>
            <w:sz w:val="26"/>
            <w:szCs w:val="26"/>
          </w:rPr>
          <w:t>sus </w:t>
        </w:r>
        <w:r>
          <w:rPr>
            <w:rStyle w:val="Hipervnculo"/>
            <w:rFonts w:ascii="Arial" w:hAnsi="Arial" w:cs="Arial"/>
            <w:b w:val="0"/>
            <w:bCs w:val="0"/>
            <w:color w:val="660099"/>
            <w:sz w:val="26"/>
            <w:szCs w:val="26"/>
          </w:rPr>
          <w:t>estrategias relacionadas</w:t>
        </w:r>
      </w:hyperlink>
    </w:p>
    <w:p w14:paraId="771F45DB" w14:textId="77777777" w:rsidR="008A5529" w:rsidRDefault="008A5529" w:rsidP="008A5529">
      <w:pPr>
        <w:shd w:val="clear" w:color="auto" w:fill="FFFFFF"/>
        <w:rPr>
          <w:rFonts w:ascii="Arial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006621"/>
          <w:sz w:val="20"/>
          <w:szCs w:val="20"/>
        </w:rPr>
        <w:t>E Barrios - Argentina: Universidad Nacional de la Patagonia …, 2017</w:t>
      </w:r>
    </w:p>
    <w:p w14:paraId="6BF2F961" w14:textId="77777777" w:rsidR="008A5529" w:rsidRDefault="008A5529"/>
    <w:p w14:paraId="6B2D88E6" w14:textId="28BBA22C" w:rsidR="00405D54" w:rsidRDefault="00405D54" w:rsidP="00405D54">
      <w:pPr>
        <w:shd w:val="clear" w:color="auto" w:fill="FFFFFF"/>
        <w:rPr>
          <w:rFonts w:ascii="Arial" w:hAnsi="Arial" w:cs="Arial"/>
          <w:color w:val="006621"/>
          <w:sz w:val="20"/>
          <w:szCs w:val="20"/>
        </w:rPr>
      </w:pPr>
      <w:r>
        <w:rPr>
          <w:noProof/>
        </w:rPr>
        <w:drawing>
          <wp:inline distT="0" distB="0" distL="0" distR="0" wp14:anchorId="09A2716B" wp14:editId="4A38A520">
            <wp:extent cx="3276600" cy="2619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85" t="5434" r="20231" b="11552"/>
                    <a:stretch/>
                  </pic:blipFill>
                  <pic:spPr bwMode="auto">
                    <a:xfrm>
                      <a:off x="0" y="0"/>
                      <a:ext cx="32766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92982" w14:textId="2ECA2A8F" w:rsidR="005425CB" w:rsidRDefault="005425CB" w:rsidP="00405D54">
      <w:pPr>
        <w:shd w:val="clear" w:color="auto" w:fill="FFFFFF"/>
        <w:rPr>
          <w:rFonts w:ascii="Arial" w:hAnsi="Arial" w:cs="Arial"/>
          <w:color w:val="006621"/>
          <w:sz w:val="20"/>
          <w:szCs w:val="20"/>
        </w:rPr>
      </w:pPr>
    </w:p>
    <w:p w14:paraId="1CCF6A9F" w14:textId="3D4E98DF" w:rsidR="005425CB" w:rsidRPr="005425CB" w:rsidRDefault="005425CB" w:rsidP="00405D5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5425CB">
        <w:rPr>
          <w:rFonts w:ascii="Arial" w:hAnsi="Arial" w:cs="Arial"/>
          <w:b/>
          <w:bCs/>
          <w:sz w:val="20"/>
          <w:szCs w:val="20"/>
        </w:rPr>
        <w:t>Imagen 4</w:t>
      </w:r>
    </w:p>
    <w:p w14:paraId="674F2076" w14:textId="1C7E619E" w:rsidR="00405D54" w:rsidRDefault="00910A60" w:rsidP="00405D54">
      <w:pPr>
        <w:shd w:val="clear" w:color="auto" w:fill="FFFFFF"/>
      </w:pPr>
      <w:hyperlink r:id="rId9" w:history="1">
        <w:r w:rsidR="00405D54">
          <w:rPr>
            <w:rStyle w:val="Hipervnculo"/>
          </w:rPr>
          <w:t>https://sasy21b.blogspot.com/2019/05/estrategias-de-comercializacion-en-el.html</w:t>
        </w:r>
      </w:hyperlink>
    </w:p>
    <w:p w14:paraId="3773A2AC" w14:textId="6EE28979" w:rsidR="00BF2E3A" w:rsidRPr="00405D54" w:rsidRDefault="00BF2E3A" w:rsidP="00405D54">
      <w:pPr>
        <w:shd w:val="clear" w:color="auto" w:fill="FFFFFF"/>
        <w:rPr>
          <w:rFonts w:ascii="Arial" w:hAnsi="Arial" w:cs="Arial"/>
          <w:color w:val="00662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3C0EC42" wp14:editId="19D1C1D3">
            <wp:extent cx="5612130" cy="25146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452" b="11853"/>
                    <a:stretch/>
                  </pic:blipFill>
                  <pic:spPr bwMode="auto"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6EA6E" w14:textId="77777777" w:rsidR="006A1002" w:rsidRDefault="006A1002"/>
    <w:sectPr w:rsidR="006A1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59"/>
    <w:rsid w:val="002A4CA7"/>
    <w:rsid w:val="00405D54"/>
    <w:rsid w:val="005425CB"/>
    <w:rsid w:val="00646173"/>
    <w:rsid w:val="006A1002"/>
    <w:rsid w:val="00724092"/>
    <w:rsid w:val="007E58D4"/>
    <w:rsid w:val="008A5529"/>
    <w:rsid w:val="00910A60"/>
    <w:rsid w:val="00B86084"/>
    <w:rsid w:val="00BF2E3A"/>
    <w:rsid w:val="00D20820"/>
    <w:rsid w:val="00E0449B"/>
    <w:rsid w:val="00E62959"/>
    <w:rsid w:val="00F52D9D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73F"/>
  <w15:chartTrackingRefBased/>
  <w15:docId w15:val="{35251850-7CD2-472C-8EC9-BCB0541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E62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295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2959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gsct1">
    <w:name w:val="gs_ct1"/>
    <w:basedOn w:val="Fuentedeprrafopredeter"/>
    <w:rsid w:val="006A1002"/>
  </w:style>
  <w:style w:type="character" w:styleId="Hipervnculo">
    <w:name w:val="Hyperlink"/>
    <w:basedOn w:val="Fuentedeprrafopredeter"/>
    <w:uiPriority w:val="99"/>
    <w:unhideWhenUsed/>
    <w:rsid w:val="006A100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552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2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76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9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11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52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5430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3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7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846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7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003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467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1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78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8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4232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3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528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3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134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21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24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5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62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9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488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86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4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3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119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938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64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2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185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53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677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7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64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333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8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4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30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937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86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9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95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82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693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6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93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6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10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4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769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824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500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61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2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8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4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1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12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5569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68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4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77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337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67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6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8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9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163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10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647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234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38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4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57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233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80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41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0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217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23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95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0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156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559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76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9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90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071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05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74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723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808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21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5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43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87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880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68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375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22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0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90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00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11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81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88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5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14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8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32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552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397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02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8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20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655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54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59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283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042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64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9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691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6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64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941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65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9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8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4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751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27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2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5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0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211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04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6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42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7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204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48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327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22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4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0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827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637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4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896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download/57108172/CICLOS_DE_VIDA_DE_UN_PRODUCTO_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es/scholar?hl=es&amp;as_sdt=0%2C5&amp;q=%5D+Ciclo+de+vida+de+un+producto+y+sus+estrategias+relacionadas+E+Barrios+-+Argentina%3A+Universidad+Nacional+de+la+Patagonia+%E2%80%A6%2C+2017&amp;btnG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sasy21b.blogspot.com/2019/05/estrategias-de-comercializacion-en-e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3</cp:revision>
  <dcterms:created xsi:type="dcterms:W3CDTF">2020-05-02T00:36:00Z</dcterms:created>
  <dcterms:modified xsi:type="dcterms:W3CDTF">2020-05-06T19:42:00Z</dcterms:modified>
</cp:coreProperties>
</file>