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2FE7" w14:textId="77777777" w:rsidR="000F51E7" w:rsidRPr="00E00483" w:rsidRDefault="00EE4776">
      <w:pPr>
        <w:spacing w:after="240" w:line="360" w:lineRule="auto"/>
        <w:jc w:val="center"/>
        <w:rPr>
          <w:rFonts w:eastAsia="Arial" w:cs="Times New Roman"/>
          <w:szCs w:val="24"/>
        </w:rPr>
      </w:pPr>
      <w:r w:rsidRPr="00E00483">
        <w:rPr>
          <w:rFonts w:eastAsia="Arial" w:cs="Times New Roman"/>
          <w:szCs w:val="24"/>
        </w:rPr>
        <w:t>DESARROLLANDO EL CUADRO DE MANDO INTEGRAL</w:t>
      </w:r>
    </w:p>
    <w:p w14:paraId="4AB99240" w14:textId="77777777" w:rsidR="000F51E7" w:rsidRPr="00E00483" w:rsidRDefault="000F51E7">
      <w:pPr>
        <w:spacing w:after="240" w:line="360" w:lineRule="auto"/>
        <w:rPr>
          <w:rFonts w:eastAsia="Arial" w:cs="Times New Roman"/>
          <w:szCs w:val="24"/>
        </w:rPr>
      </w:pPr>
    </w:p>
    <w:p w14:paraId="4C2C7937" w14:textId="77777777" w:rsidR="000F51E7" w:rsidRPr="00E00483" w:rsidRDefault="00EE4776">
      <w:pPr>
        <w:spacing w:after="240" w:line="360" w:lineRule="auto"/>
        <w:rPr>
          <w:rFonts w:eastAsia="Arial" w:cs="Times New Roman"/>
          <w:szCs w:val="24"/>
        </w:rPr>
      </w:pPr>
      <w:r w:rsidRPr="00E00483">
        <w:rPr>
          <w:rFonts w:eastAsia="Arial" w:cs="Times New Roman"/>
          <w:szCs w:val="24"/>
        </w:rPr>
        <w:br/>
      </w:r>
    </w:p>
    <w:p w14:paraId="61331642"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Ayda L. Eraso</w:t>
      </w:r>
    </w:p>
    <w:p w14:paraId="7FE9D5AA"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10233006</w:t>
      </w:r>
    </w:p>
    <w:p w14:paraId="48B6C5FB"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Nestor O. Mora </w:t>
      </w:r>
    </w:p>
    <w:p w14:paraId="26D60554"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10233001</w:t>
      </w:r>
    </w:p>
    <w:p w14:paraId="7B972481" w14:textId="77777777" w:rsidR="000F51E7" w:rsidRPr="00E00483" w:rsidRDefault="00EE4776">
      <w:pPr>
        <w:spacing w:after="0" w:line="360" w:lineRule="auto"/>
        <w:jc w:val="center"/>
        <w:rPr>
          <w:rFonts w:eastAsia="Arial" w:cs="Times New Roman"/>
          <w:color w:val="000000"/>
          <w:szCs w:val="24"/>
        </w:rPr>
      </w:pPr>
      <w:r w:rsidRPr="00E00483">
        <w:rPr>
          <w:rFonts w:eastAsia="Arial" w:cs="Times New Roman"/>
          <w:color w:val="000000"/>
          <w:szCs w:val="24"/>
        </w:rPr>
        <w:t>Cindy G. Rueda</w:t>
      </w:r>
    </w:p>
    <w:p w14:paraId="70606385"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10233005</w:t>
      </w:r>
      <w:r w:rsidRPr="00E00483">
        <w:rPr>
          <w:rFonts w:eastAsia="Arial" w:cs="Times New Roman"/>
          <w:szCs w:val="24"/>
        </w:rPr>
        <w:br/>
      </w:r>
      <w:r w:rsidRPr="00E00483">
        <w:rPr>
          <w:rFonts w:eastAsia="Arial" w:cs="Times New Roman"/>
          <w:szCs w:val="24"/>
        </w:rPr>
        <w:br/>
      </w:r>
      <w:r w:rsidRPr="00E00483">
        <w:rPr>
          <w:rFonts w:eastAsia="Arial" w:cs="Times New Roman"/>
          <w:szCs w:val="24"/>
        </w:rPr>
        <w:br/>
      </w:r>
      <w:r w:rsidRPr="00E00483">
        <w:rPr>
          <w:rFonts w:eastAsia="Arial" w:cs="Times New Roman"/>
          <w:szCs w:val="24"/>
        </w:rPr>
        <w:br/>
      </w:r>
    </w:p>
    <w:p w14:paraId="3CD6CC7E" w14:textId="77777777" w:rsidR="000F51E7" w:rsidRPr="00E00483" w:rsidRDefault="00EE4776">
      <w:pPr>
        <w:spacing w:after="240" w:line="360" w:lineRule="auto"/>
        <w:rPr>
          <w:rFonts w:eastAsia="Arial" w:cs="Times New Roman"/>
          <w:szCs w:val="24"/>
        </w:rPr>
      </w:pPr>
      <w:r w:rsidRPr="00E00483">
        <w:rPr>
          <w:rFonts w:eastAsia="Arial" w:cs="Times New Roman"/>
          <w:szCs w:val="24"/>
        </w:rPr>
        <w:br/>
      </w:r>
    </w:p>
    <w:p w14:paraId="176FDC43"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UNITEC Corporación Universitaria</w:t>
      </w:r>
    </w:p>
    <w:p w14:paraId="3961ABB1"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Ingenierías-Posgrados</w:t>
      </w:r>
    </w:p>
    <w:p w14:paraId="7304655D"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Especialización En Gerencia De Proyectos</w:t>
      </w:r>
    </w:p>
    <w:p w14:paraId="0AB1863E" w14:textId="77777777" w:rsidR="000F51E7" w:rsidRPr="00E00483" w:rsidRDefault="000F51E7">
      <w:pPr>
        <w:spacing w:after="0" w:line="360" w:lineRule="auto"/>
        <w:rPr>
          <w:rFonts w:eastAsia="Arial" w:cs="Times New Roman"/>
          <w:szCs w:val="24"/>
        </w:rPr>
      </w:pPr>
    </w:p>
    <w:p w14:paraId="5777A9E6" w14:textId="77777777" w:rsidR="000F51E7" w:rsidRPr="00E00483" w:rsidRDefault="000F51E7">
      <w:pPr>
        <w:spacing w:after="0" w:line="360" w:lineRule="auto"/>
        <w:rPr>
          <w:rFonts w:eastAsia="Arial" w:cs="Times New Roman"/>
          <w:szCs w:val="24"/>
        </w:rPr>
      </w:pPr>
    </w:p>
    <w:p w14:paraId="24BDD14C" w14:textId="77777777" w:rsidR="000F51E7" w:rsidRPr="00E00483" w:rsidRDefault="000F51E7">
      <w:pPr>
        <w:spacing w:after="0" w:line="360" w:lineRule="auto"/>
        <w:rPr>
          <w:rFonts w:eastAsia="Arial" w:cs="Times New Roman"/>
          <w:szCs w:val="24"/>
        </w:rPr>
      </w:pPr>
    </w:p>
    <w:p w14:paraId="211303F0" w14:textId="77777777" w:rsidR="000F51E7" w:rsidRPr="00E00483" w:rsidRDefault="000F51E7">
      <w:pPr>
        <w:spacing w:after="0" w:line="360" w:lineRule="auto"/>
        <w:rPr>
          <w:rFonts w:eastAsia="Arial" w:cs="Times New Roman"/>
          <w:szCs w:val="24"/>
        </w:rPr>
      </w:pPr>
    </w:p>
    <w:p w14:paraId="718AD1EC"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 xml:space="preserve">Bogotá, </w:t>
      </w:r>
      <w:r w:rsidRPr="00E00483">
        <w:rPr>
          <w:rFonts w:eastAsia="Arial" w:cs="Times New Roman"/>
          <w:szCs w:val="24"/>
        </w:rPr>
        <w:t>18</w:t>
      </w:r>
      <w:r w:rsidRPr="00E00483">
        <w:rPr>
          <w:rFonts w:eastAsia="Arial" w:cs="Times New Roman"/>
          <w:color w:val="000000"/>
          <w:szCs w:val="24"/>
        </w:rPr>
        <w:t xml:space="preserve"> de </w:t>
      </w:r>
      <w:r w:rsidRPr="00E00483">
        <w:rPr>
          <w:rFonts w:eastAsia="Arial" w:cs="Times New Roman"/>
          <w:szCs w:val="24"/>
        </w:rPr>
        <w:t xml:space="preserve">septiembre </w:t>
      </w:r>
      <w:r w:rsidRPr="00E00483">
        <w:rPr>
          <w:rFonts w:eastAsia="Arial" w:cs="Times New Roman"/>
          <w:color w:val="000000"/>
          <w:szCs w:val="24"/>
        </w:rPr>
        <w:t>de 2023</w:t>
      </w:r>
    </w:p>
    <w:p w14:paraId="75A42C5D" w14:textId="77777777" w:rsidR="000F51E7" w:rsidRPr="00E00483" w:rsidRDefault="000F51E7">
      <w:pPr>
        <w:spacing w:line="360" w:lineRule="auto"/>
        <w:rPr>
          <w:rFonts w:eastAsia="Arial" w:cs="Times New Roman"/>
          <w:color w:val="000000"/>
          <w:szCs w:val="24"/>
        </w:rPr>
      </w:pPr>
    </w:p>
    <w:p w14:paraId="3646DFB3" w14:textId="77777777" w:rsidR="000F51E7" w:rsidRPr="00E00483" w:rsidRDefault="000F51E7">
      <w:pPr>
        <w:spacing w:line="360" w:lineRule="auto"/>
        <w:jc w:val="center"/>
        <w:rPr>
          <w:rFonts w:eastAsia="Arial" w:cs="Times New Roman"/>
          <w:color w:val="000000"/>
          <w:szCs w:val="24"/>
        </w:rPr>
      </w:pPr>
    </w:p>
    <w:p w14:paraId="5800AFDD" w14:textId="77777777" w:rsidR="000F51E7" w:rsidRPr="00E00483" w:rsidRDefault="000F51E7" w:rsidP="00B91433">
      <w:pPr>
        <w:spacing w:line="360" w:lineRule="auto"/>
        <w:rPr>
          <w:rFonts w:eastAsia="Arial" w:cs="Times New Roman"/>
          <w:color w:val="000000"/>
          <w:szCs w:val="24"/>
        </w:rPr>
      </w:pPr>
    </w:p>
    <w:p w14:paraId="2D67A952" w14:textId="77777777" w:rsidR="000F51E7" w:rsidRPr="00E00483" w:rsidRDefault="00EE4776">
      <w:pPr>
        <w:spacing w:after="240" w:line="360" w:lineRule="auto"/>
        <w:jc w:val="center"/>
        <w:rPr>
          <w:rFonts w:eastAsia="Arial" w:cs="Times New Roman"/>
          <w:szCs w:val="24"/>
        </w:rPr>
      </w:pPr>
      <w:r w:rsidRPr="00E00483">
        <w:rPr>
          <w:rFonts w:eastAsia="Arial" w:cs="Times New Roman"/>
          <w:szCs w:val="24"/>
        </w:rPr>
        <w:lastRenderedPageBreak/>
        <w:t>DESARROLLANDO EL CUADRO DE MANDO INTEGRAL</w:t>
      </w:r>
    </w:p>
    <w:p w14:paraId="7CD7882D" w14:textId="77777777" w:rsidR="000F51E7" w:rsidRPr="00E00483" w:rsidRDefault="000F51E7">
      <w:pPr>
        <w:spacing w:after="240" w:line="360" w:lineRule="auto"/>
        <w:jc w:val="center"/>
        <w:rPr>
          <w:rFonts w:eastAsia="Arial" w:cs="Times New Roman"/>
          <w:szCs w:val="24"/>
        </w:rPr>
      </w:pPr>
    </w:p>
    <w:p w14:paraId="73901AEF" w14:textId="77777777" w:rsidR="000F51E7" w:rsidRPr="00E00483" w:rsidRDefault="000F51E7">
      <w:pPr>
        <w:spacing w:after="240" w:line="360" w:lineRule="auto"/>
        <w:jc w:val="center"/>
        <w:rPr>
          <w:rFonts w:eastAsia="Arial" w:cs="Times New Roman"/>
          <w:szCs w:val="24"/>
        </w:rPr>
      </w:pPr>
    </w:p>
    <w:p w14:paraId="7A6634F0" w14:textId="77777777" w:rsidR="000F51E7" w:rsidRPr="00E00483" w:rsidRDefault="000F51E7">
      <w:pPr>
        <w:spacing w:after="240" w:line="360" w:lineRule="auto"/>
        <w:jc w:val="center"/>
        <w:rPr>
          <w:rFonts w:eastAsia="Arial" w:cs="Times New Roman"/>
          <w:szCs w:val="24"/>
        </w:rPr>
      </w:pPr>
    </w:p>
    <w:p w14:paraId="3E09CD9A"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Ayda L. Eraso</w:t>
      </w:r>
    </w:p>
    <w:p w14:paraId="192174E0"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10233006</w:t>
      </w:r>
    </w:p>
    <w:p w14:paraId="338D6661"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Néstor O. Mora</w:t>
      </w:r>
    </w:p>
    <w:p w14:paraId="529D6922"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10233001</w:t>
      </w:r>
    </w:p>
    <w:p w14:paraId="7BD72BA5" w14:textId="77777777" w:rsidR="000F51E7" w:rsidRPr="00E00483" w:rsidRDefault="00EE4776">
      <w:pPr>
        <w:spacing w:after="0" w:line="360" w:lineRule="auto"/>
        <w:jc w:val="center"/>
        <w:rPr>
          <w:rFonts w:eastAsia="Arial" w:cs="Times New Roman"/>
          <w:color w:val="000000"/>
          <w:szCs w:val="24"/>
        </w:rPr>
      </w:pPr>
      <w:r w:rsidRPr="00E00483">
        <w:rPr>
          <w:rFonts w:eastAsia="Arial" w:cs="Times New Roman"/>
          <w:color w:val="000000"/>
          <w:szCs w:val="24"/>
        </w:rPr>
        <w:t>Cindy G. Rueda</w:t>
      </w:r>
    </w:p>
    <w:p w14:paraId="08B2412C" w14:textId="77777777" w:rsidR="000F51E7" w:rsidRPr="00E00483" w:rsidRDefault="00EE4776">
      <w:pPr>
        <w:spacing w:after="0" w:line="360" w:lineRule="auto"/>
        <w:jc w:val="center"/>
        <w:rPr>
          <w:rFonts w:eastAsia="Arial" w:cs="Times New Roman"/>
          <w:szCs w:val="24"/>
        </w:rPr>
      </w:pPr>
      <w:r w:rsidRPr="00E00483">
        <w:rPr>
          <w:rFonts w:eastAsia="Arial" w:cs="Times New Roman"/>
          <w:color w:val="000000"/>
          <w:szCs w:val="24"/>
        </w:rPr>
        <w:t>Cod. 10233005</w:t>
      </w:r>
      <w:r w:rsidRPr="00E00483">
        <w:rPr>
          <w:rFonts w:eastAsia="Arial" w:cs="Times New Roman"/>
          <w:szCs w:val="24"/>
        </w:rPr>
        <w:br/>
      </w:r>
    </w:p>
    <w:p w14:paraId="397ADB93" w14:textId="77777777" w:rsidR="000F51E7" w:rsidRPr="00E00483" w:rsidRDefault="00EE4776">
      <w:pPr>
        <w:spacing w:line="360" w:lineRule="auto"/>
        <w:ind w:left="360"/>
        <w:jc w:val="center"/>
        <w:rPr>
          <w:rFonts w:eastAsia="Arial" w:cs="Times New Roman"/>
          <w:szCs w:val="24"/>
        </w:rPr>
      </w:pPr>
      <w:r w:rsidRPr="00E00483">
        <w:rPr>
          <w:rFonts w:eastAsia="Arial" w:cs="Times New Roman"/>
          <w:color w:val="000000"/>
          <w:szCs w:val="24"/>
        </w:rPr>
        <w:t>SANDRA ESPERANZA PUERTO CARRE</w:t>
      </w:r>
      <w:r w:rsidRPr="00E00483">
        <w:rPr>
          <w:rFonts w:eastAsia="Arial" w:cs="Times New Roman"/>
          <w:szCs w:val="24"/>
        </w:rPr>
        <w:t>R</w:t>
      </w:r>
      <w:r w:rsidRPr="00E00483">
        <w:rPr>
          <w:rFonts w:eastAsia="Arial" w:cs="Times New Roman"/>
          <w:color w:val="000000"/>
          <w:szCs w:val="24"/>
        </w:rPr>
        <w:t>O</w:t>
      </w:r>
    </w:p>
    <w:p w14:paraId="39465EC9" w14:textId="77777777" w:rsidR="000F51E7" w:rsidRPr="00E00483" w:rsidRDefault="00EE4776">
      <w:pPr>
        <w:spacing w:line="360" w:lineRule="auto"/>
        <w:jc w:val="center"/>
        <w:rPr>
          <w:rFonts w:eastAsia="Arial" w:cs="Times New Roman"/>
          <w:szCs w:val="24"/>
        </w:rPr>
      </w:pPr>
      <w:r w:rsidRPr="00E00483">
        <w:rPr>
          <w:rFonts w:eastAsia="Arial" w:cs="Times New Roman"/>
          <w:color w:val="000000"/>
          <w:szCs w:val="24"/>
        </w:rPr>
        <w:t>Docente</w:t>
      </w:r>
    </w:p>
    <w:p w14:paraId="5BAF0A54" w14:textId="77777777" w:rsidR="000F51E7" w:rsidRPr="00E00483" w:rsidRDefault="00EE4776">
      <w:pPr>
        <w:spacing w:after="240" w:line="360" w:lineRule="auto"/>
        <w:rPr>
          <w:rFonts w:eastAsia="Arial" w:cs="Times New Roman"/>
          <w:szCs w:val="24"/>
        </w:rPr>
      </w:pPr>
      <w:r w:rsidRPr="00E00483">
        <w:rPr>
          <w:rFonts w:eastAsia="Arial" w:cs="Times New Roman"/>
          <w:szCs w:val="24"/>
        </w:rPr>
        <w:br/>
      </w:r>
    </w:p>
    <w:p w14:paraId="652C1307" w14:textId="77777777" w:rsidR="000F51E7" w:rsidRPr="00E00483" w:rsidRDefault="000F51E7">
      <w:pPr>
        <w:spacing w:after="240" w:line="360" w:lineRule="auto"/>
        <w:rPr>
          <w:rFonts w:eastAsia="Arial" w:cs="Times New Roman"/>
          <w:szCs w:val="24"/>
        </w:rPr>
      </w:pPr>
    </w:p>
    <w:p w14:paraId="66E2DD90"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UNITEC Corporación Universitaria</w:t>
      </w:r>
    </w:p>
    <w:p w14:paraId="285ADE57"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Ingenierías-Posgrados</w:t>
      </w:r>
    </w:p>
    <w:p w14:paraId="41108134"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Especialización En Gerencia De Proyectos</w:t>
      </w:r>
    </w:p>
    <w:p w14:paraId="31397A50" w14:textId="77777777" w:rsidR="000F51E7" w:rsidRPr="00E00483" w:rsidRDefault="00EE4776">
      <w:pPr>
        <w:spacing w:after="120" w:line="360" w:lineRule="auto"/>
        <w:jc w:val="center"/>
        <w:rPr>
          <w:rFonts w:eastAsia="Arial" w:cs="Times New Roman"/>
          <w:szCs w:val="24"/>
        </w:rPr>
      </w:pPr>
      <w:r w:rsidRPr="00E00483">
        <w:rPr>
          <w:rFonts w:eastAsia="Arial" w:cs="Times New Roman"/>
          <w:color w:val="000000"/>
          <w:szCs w:val="24"/>
        </w:rPr>
        <w:t>Gerencia Estratégica de Proyectos</w:t>
      </w:r>
    </w:p>
    <w:p w14:paraId="0516216A" w14:textId="77777777" w:rsidR="000F51E7" w:rsidRPr="00E00483" w:rsidRDefault="000F51E7">
      <w:pPr>
        <w:spacing w:after="0" w:line="360" w:lineRule="auto"/>
        <w:rPr>
          <w:rFonts w:eastAsia="Arial" w:cs="Times New Roman"/>
          <w:szCs w:val="24"/>
        </w:rPr>
      </w:pPr>
    </w:p>
    <w:p w14:paraId="3D0C8486" w14:textId="77777777" w:rsidR="000F51E7" w:rsidRPr="00E00483" w:rsidRDefault="000F51E7">
      <w:pPr>
        <w:spacing w:after="0" w:line="360" w:lineRule="auto"/>
        <w:rPr>
          <w:rFonts w:eastAsia="Arial" w:cs="Times New Roman"/>
          <w:szCs w:val="24"/>
        </w:rPr>
      </w:pPr>
    </w:p>
    <w:p w14:paraId="2444D82E" w14:textId="77777777" w:rsidR="000F51E7" w:rsidRPr="00E00483" w:rsidRDefault="00EE4776" w:rsidP="00E00483">
      <w:pPr>
        <w:pBdr>
          <w:top w:val="nil"/>
          <w:left w:val="nil"/>
          <w:bottom w:val="nil"/>
          <w:right w:val="nil"/>
          <w:between w:val="nil"/>
        </w:pBdr>
        <w:spacing w:after="0"/>
        <w:jc w:val="center"/>
        <w:rPr>
          <w:rFonts w:eastAsia="Arial" w:cs="Times New Roman"/>
          <w:color w:val="000000"/>
          <w:szCs w:val="24"/>
        </w:rPr>
      </w:pPr>
      <w:r w:rsidRPr="00E00483">
        <w:rPr>
          <w:rFonts w:eastAsia="Arial" w:cs="Times New Roman"/>
          <w:color w:val="000000"/>
          <w:szCs w:val="24"/>
        </w:rPr>
        <w:t>Bogotá,</w:t>
      </w:r>
      <w:r w:rsidRPr="00E00483">
        <w:rPr>
          <w:rFonts w:eastAsia="Arial" w:cs="Times New Roman"/>
          <w:szCs w:val="24"/>
        </w:rPr>
        <w:t xml:space="preserve"> 18 de septiembre </w:t>
      </w:r>
      <w:r w:rsidRPr="00E00483">
        <w:rPr>
          <w:rFonts w:eastAsia="Arial" w:cs="Times New Roman"/>
          <w:color w:val="000000"/>
          <w:szCs w:val="24"/>
        </w:rPr>
        <w:t>de 2023</w:t>
      </w:r>
    </w:p>
    <w:p w14:paraId="00262BD7" w14:textId="77777777" w:rsidR="00B91433" w:rsidRDefault="00B91433">
      <w:pPr>
        <w:spacing w:before="240" w:after="0" w:line="360" w:lineRule="auto"/>
        <w:jc w:val="center"/>
        <w:rPr>
          <w:rFonts w:eastAsia="Arial" w:cs="Times New Roman"/>
          <w:b/>
          <w:color w:val="000000"/>
          <w:szCs w:val="24"/>
        </w:rPr>
      </w:pPr>
    </w:p>
    <w:p w14:paraId="536C8363" w14:textId="77777777" w:rsidR="00B91433" w:rsidRDefault="00B91433">
      <w:pPr>
        <w:spacing w:before="240" w:after="0" w:line="360" w:lineRule="auto"/>
        <w:jc w:val="center"/>
        <w:rPr>
          <w:rFonts w:eastAsia="Arial" w:cs="Times New Roman"/>
          <w:b/>
          <w:color w:val="000000"/>
          <w:szCs w:val="24"/>
        </w:rPr>
      </w:pPr>
    </w:p>
    <w:p w14:paraId="04F95439" w14:textId="77777777" w:rsidR="000F51E7" w:rsidRPr="00E00483" w:rsidRDefault="00EE4776">
      <w:pPr>
        <w:spacing w:before="240" w:after="0" w:line="360" w:lineRule="auto"/>
        <w:jc w:val="center"/>
        <w:rPr>
          <w:rFonts w:eastAsia="Arial" w:cs="Times New Roman"/>
          <w:szCs w:val="24"/>
        </w:rPr>
      </w:pPr>
      <w:r w:rsidRPr="00E00483">
        <w:rPr>
          <w:rFonts w:eastAsia="Arial" w:cs="Times New Roman"/>
          <w:b/>
          <w:color w:val="000000"/>
          <w:szCs w:val="24"/>
        </w:rPr>
        <w:lastRenderedPageBreak/>
        <w:t>Tabla de Contenido</w:t>
      </w:r>
    </w:p>
    <w:p w14:paraId="6C20B5BE" w14:textId="77777777" w:rsidR="000F51E7" w:rsidRDefault="000F51E7">
      <w:pPr>
        <w:pBdr>
          <w:top w:val="nil"/>
          <w:left w:val="nil"/>
          <w:bottom w:val="nil"/>
          <w:right w:val="nil"/>
          <w:between w:val="nil"/>
        </w:pBdr>
        <w:spacing w:after="0"/>
        <w:rPr>
          <w:rFonts w:eastAsia="Arial" w:cs="Times New Roman"/>
          <w:color w:val="000000"/>
          <w:szCs w:val="24"/>
        </w:rPr>
      </w:pPr>
    </w:p>
    <w:p w14:paraId="3DE92C37" w14:textId="77777777" w:rsidR="00AB6EF7" w:rsidRDefault="00AB6EF7">
      <w:pPr>
        <w:pBdr>
          <w:top w:val="nil"/>
          <w:left w:val="nil"/>
          <w:bottom w:val="nil"/>
          <w:right w:val="nil"/>
          <w:between w:val="nil"/>
        </w:pBdr>
        <w:spacing w:after="0"/>
        <w:rPr>
          <w:rFonts w:eastAsia="Arial" w:cs="Times New Roman"/>
          <w:color w:val="000000"/>
          <w:szCs w:val="24"/>
        </w:rPr>
      </w:pPr>
    </w:p>
    <w:sdt>
      <w:sdtPr>
        <w:rPr>
          <w:rFonts w:ascii="Times New Roman" w:eastAsia="Calibri" w:hAnsi="Times New Roman" w:cs="Calibri"/>
          <w:color w:val="auto"/>
          <w:sz w:val="24"/>
          <w:szCs w:val="22"/>
          <w:lang w:val="es-ES"/>
        </w:rPr>
        <w:id w:val="796572506"/>
        <w:docPartObj>
          <w:docPartGallery w:val="Table of Contents"/>
          <w:docPartUnique/>
        </w:docPartObj>
      </w:sdtPr>
      <w:sdtEndPr>
        <w:rPr>
          <w:b/>
          <w:bCs/>
        </w:rPr>
      </w:sdtEndPr>
      <w:sdtContent>
        <w:bookmarkStart w:id="0" w:name="_GoBack" w:displacedByCustomXml="prev"/>
        <w:bookmarkEnd w:id="0" w:displacedByCustomXml="prev"/>
        <w:p w14:paraId="35520CED" w14:textId="77777777" w:rsidR="00AB6EF7" w:rsidRDefault="00AB6EF7">
          <w:pPr>
            <w:pStyle w:val="TtulodeTDC"/>
          </w:pPr>
        </w:p>
        <w:p w14:paraId="146B6EB3" w14:textId="77777777" w:rsidR="00993C04" w:rsidRDefault="00AB6EF7">
          <w:pPr>
            <w:pStyle w:val="TDC1"/>
            <w:tabs>
              <w:tab w:val="right" w:leader="dot" w:pos="9350"/>
            </w:tabs>
            <w:rPr>
              <w:rFonts w:asciiTheme="minorHAnsi" w:eastAsiaTheme="minorEastAsia" w:hAnsiTheme="minorHAnsi" w:cstheme="minorBidi"/>
              <w:noProof/>
              <w:sz w:val="22"/>
              <w:lang w:val="es-CO"/>
            </w:rPr>
          </w:pPr>
          <w:r>
            <w:rPr>
              <w:b/>
              <w:bCs/>
            </w:rPr>
            <w:fldChar w:fldCharType="begin"/>
          </w:r>
          <w:r>
            <w:rPr>
              <w:b/>
              <w:bCs/>
            </w:rPr>
            <w:instrText xml:space="preserve"> TOC \o "1-3" \h \z \u </w:instrText>
          </w:r>
          <w:r>
            <w:rPr>
              <w:b/>
              <w:bCs/>
            </w:rPr>
            <w:fldChar w:fldCharType="separate"/>
          </w:r>
          <w:hyperlink w:anchor="_Toc145962526" w:history="1">
            <w:r w:rsidR="00993C04" w:rsidRPr="006F0007">
              <w:rPr>
                <w:rStyle w:val="Hipervnculo"/>
                <w:noProof/>
              </w:rPr>
              <w:t>Introducción</w:t>
            </w:r>
            <w:r w:rsidR="00993C04">
              <w:rPr>
                <w:noProof/>
                <w:webHidden/>
              </w:rPr>
              <w:tab/>
            </w:r>
            <w:r w:rsidR="00993C04">
              <w:rPr>
                <w:noProof/>
                <w:webHidden/>
              </w:rPr>
              <w:fldChar w:fldCharType="begin"/>
            </w:r>
            <w:r w:rsidR="00993C04">
              <w:rPr>
                <w:noProof/>
                <w:webHidden/>
              </w:rPr>
              <w:instrText xml:space="preserve"> PAGEREF _Toc145962526 \h </w:instrText>
            </w:r>
            <w:r w:rsidR="00993C04">
              <w:rPr>
                <w:noProof/>
                <w:webHidden/>
              </w:rPr>
            </w:r>
            <w:r w:rsidR="00993C04">
              <w:rPr>
                <w:noProof/>
                <w:webHidden/>
              </w:rPr>
              <w:fldChar w:fldCharType="separate"/>
            </w:r>
            <w:r w:rsidR="00993C04">
              <w:rPr>
                <w:noProof/>
                <w:webHidden/>
              </w:rPr>
              <w:t>1</w:t>
            </w:r>
            <w:r w:rsidR="00993C04">
              <w:rPr>
                <w:noProof/>
                <w:webHidden/>
              </w:rPr>
              <w:fldChar w:fldCharType="end"/>
            </w:r>
          </w:hyperlink>
        </w:p>
        <w:p w14:paraId="788291C8"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27" w:history="1">
            <w:r w:rsidRPr="006F0007">
              <w:rPr>
                <w:rStyle w:val="Hipervnculo"/>
                <w:noProof/>
              </w:rPr>
              <w:t>Planteamiento</w:t>
            </w:r>
            <w:r>
              <w:rPr>
                <w:noProof/>
                <w:webHidden/>
              </w:rPr>
              <w:tab/>
            </w:r>
            <w:r>
              <w:rPr>
                <w:noProof/>
                <w:webHidden/>
              </w:rPr>
              <w:fldChar w:fldCharType="begin"/>
            </w:r>
            <w:r>
              <w:rPr>
                <w:noProof/>
                <w:webHidden/>
              </w:rPr>
              <w:instrText xml:space="preserve"> PAGEREF _Toc145962527 \h </w:instrText>
            </w:r>
            <w:r>
              <w:rPr>
                <w:noProof/>
                <w:webHidden/>
              </w:rPr>
            </w:r>
            <w:r>
              <w:rPr>
                <w:noProof/>
                <w:webHidden/>
              </w:rPr>
              <w:fldChar w:fldCharType="separate"/>
            </w:r>
            <w:r>
              <w:rPr>
                <w:noProof/>
                <w:webHidden/>
              </w:rPr>
              <w:t>1</w:t>
            </w:r>
            <w:r>
              <w:rPr>
                <w:noProof/>
                <w:webHidden/>
              </w:rPr>
              <w:fldChar w:fldCharType="end"/>
            </w:r>
          </w:hyperlink>
        </w:p>
        <w:p w14:paraId="441F8DCF"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28" w:history="1">
            <w:r w:rsidRPr="006F0007">
              <w:rPr>
                <w:rStyle w:val="Hipervnculo"/>
                <w:noProof/>
              </w:rPr>
              <w:t>Desarrollo</w:t>
            </w:r>
            <w:r>
              <w:rPr>
                <w:noProof/>
                <w:webHidden/>
              </w:rPr>
              <w:tab/>
            </w:r>
            <w:r>
              <w:rPr>
                <w:noProof/>
                <w:webHidden/>
              </w:rPr>
              <w:fldChar w:fldCharType="begin"/>
            </w:r>
            <w:r>
              <w:rPr>
                <w:noProof/>
                <w:webHidden/>
              </w:rPr>
              <w:instrText xml:space="preserve"> PAGEREF _Toc145962528 \h </w:instrText>
            </w:r>
            <w:r>
              <w:rPr>
                <w:noProof/>
                <w:webHidden/>
              </w:rPr>
            </w:r>
            <w:r>
              <w:rPr>
                <w:noProof/>
                <w:webHidden/>
              </w:rPr>
              <w:fldChar w:fldCharType="separate"/>
            </w:r>
            <w:r>
              <w:rPr>
                <w:noProof/>
                <w:webHidden/>
              </w:rPr>
              <w:t>2</w:t>
            </w:r>
            <w:r>
              <w:rPr>
                <w:noProof/>
                <w:webHidden/>
              </w:rPr>
              <w:fldChar w:fldCharType="end"/>
            </w:r>
          </w:hyperlink>
        </w:p>
        <w:p w14:paraId="09900443"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29" w:history="1">
            <w:r w:rsidRPr="006F0007">
              <w:rPr>
                <w:rStyle w:val="Hipervnculo"/>
                <w:noProof/>
              </w:rPr>
              <w:t>Visión</w:t>
            </w:r>
            <w:r>
              <w:rPr>
                <w:noProof/>
                <w:webHidden/>
              </w:rPr>
              <w:tab/>
            </w:r>
            <w:r>
              <w:rPr>
                <w:noProof/>
                <w:webHidden/>
              </w:rPr>
              <w:fldChar w:fldCharType="begin"/>
            </w:r>
            <w:r>
              <w:rPr>
                <w:noProof/>
                <w:webHidden/>
              </w:rPr>
              <w:instrText xml:space="preserve"> PAGEREF _Toc145962529 \h </w:instrText>
            </w:r>
            <w:r>
              <w:rPr>
                <w:noProof/>
                <w:webHidden/>
              </w:rPr>
            </w:r>
            <w:r>
              <w:rPr>
                <w:noProof/>
                <w:webHidden/>
              </w:rPr>
              <w:fldChar w:fldCharType="separate"/>
            </w:r>
            <w:r>
              <w:rPr>
                <w:noProof/>
                <w:webHidden/>
              </w:rPr>
              <w:t>3</w:t>
            </w:r>
            <w:r>
              <w:rPr>
                <w:noProof/>
                <w:webHidden/>
              </w:rPr>
              <w:fldChar w:fldCharType="end"/>
            </w:r>
          </w:hyperlink>
        </w:p>
        <w:p w14:paraId="75002B72"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30" w:history="1">
            <w:r w:rsidRPr="006F0007">
              <w:rPr>
                <w:rStyle w:val="Hipervnculo"/>
                <w:noProof/>
              </w:rPr>
              <w:t>Misión</w:t>
            </w:r>
            <w:r>
              <w:rPr>
                <w:noProof/>
                <w:webHidden/>
              </w:rPr>
              <w:tab/>
            </w:r>
            <w:r>
              <w:rPr>
                <w:noProof/>
                <w:webHidden/>
              </w:rPr>
              <w:fldChar w:fldCharType="begin"/>
            </w:r>
            <w:r>
              <w:rPr>
                <w:noProof/>
                <w:webHidden/>
              </w:rPr>
              <w:instrText xml:space="preserve"> PAGEREF _Toc145962530 \h </w:instrText>
            </w:r>
            <w:r>
              <w:rPr>
                <w:noProof/>
                <w:webHidden/>
              </w:rPr>
            </w:r>
            <w:r>
              <w:rPr>
                <w:noProof/>
                <w:webHidden/>
              </w:rPr>
              <w:fldChar w:fldCharType="separate"/>
            </w:r>
            <w:r>
              <w:rPr>
                <w:noProof/>
                <w:webHidden/>
              </w:rPr>
              <w:t>3</w:t>
            </w:r>
            <w:r>
              <w:rPr>
                <w:noProof/>
                <w:webHidden/>
              </w:rPr>
              <w:fldChar w:fldCharType="end"/>
            </w:r>
          </w:hyperlink>
        </w:p>
        <w:p w14:paraId="228F9B98"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31" w:history="1">
            <w:r w:rsidRPr="006F0007">
              <w:rPr>
                <w:rStyle w:val="Hipervnculo"/>
                <w:noProof/>
              </w:rPr>
              <w:t>Iniciativas Estratégicas</w:t>
            </w:r>
            <w:r>
              <w:rPr>
                <w:noProof/>
                <w:webHidden/>
              </w:rPr>
              <w:tab/>
            </w:r>
            <w:r>
              <w:rPr>
                <w:noProof/>
                <w:webHidden/>
              </w:rPr>
              <w:fldChar w:fldCharType="begin"/>
            </w:r>
            <w:r>
              <w:rPr>
                <w:noProof/>
                <w:webHidden/>
              </w:rPr>
              <w:instrText xml:space="preserve"> PAGEREF _Toc145962531 \h </w:instrText>
            </w:r>
            <w:r>
              <w:rPr>
                <w:noProof/>
                <w:webHidden/>
              </w:rPr>
            </w:r>
            <w:r>
              <w:rPr>
                <w:noProof/>
                <w:webHidden/>
              </w:rPr>
              <w:fldChar w:fldCharType="separate"/>
            </w:r>
            <w:r>
              <w:rPr>
                <w:noProof/>
                <w:webHidden/>
              </w:rPr>
              <w:t>3</w:t>
            </w:r>
            <w:r>
              <w:rPr>
                <w:noProof/>
                <w:webHidden/>
              </w:rPr>
              <w:fldChar w:fldCharType="end"/>
            </w:r>
          </w:hyperlink>
        </w:p>
        <w:p w14:paraId="7A50CE56"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2" w:history="1">
            <w:r w:rsidRPr="006F0007">
              <w:rPr>
                <w:rStyle w:val="Hipervnculo"/>
                <w:noProof/>
                <w:highlight w:val="white"/>
              </w:rPr>
              <w:t>Financiera</w:t>
            </w:r>
            <w:r>
              <w:rPr>
                <w:noProof/>
                <w:webHidden/>
              </w:rPr>
              <w:tab/>
            </w:r>
            <w:r>
              <w:rPr>
                <w:noProof/>
                <w:webHidden/>
              </w:rPr>
              <w:fldChar w:fldCharType="begin"/>
            </w:r>
            <w:r>
              <w:rPr>
                <w:noProof/>
                <w:webHidden/>
              </w:rPr>
              <w:instrText xml:space="preserve"> PAGEREF _Toc145962532 \h </w:instrText>
            </w:r>
            <w:r>
              <w:rPr>
                <w:noProof/>
                <w:webHidden/>
              </w:rPr>
            </w:r>
            <w:r>
              <w:rPr>
                <w:noProof/>
                <w:webHidden/>
              </w:rPr>
              <w:fldChar w:fldCharType="separate"/>
            </w:r>
            <w:r>
              <w:rPr>
                <w:noProof/>
                <w:webHidden/>
              </w:rPr>
              <w:t>3</w:t>
            </w:r>
            <w:r>
              <w:rPr>
                <w:noProof/>
                <w:webHidden/>
              </w:rPr>
              <w:fldChar w:fldCharType="end"/>
            </w:r>
          </w:hyperlink>
        </w:p>
        <w:p w14:paraId="0908BB52"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3" w:history="1">
            <w:r w:rsidRPr="006F0007">
              <w:rPr>
                <w:rStyle w:val="Hipervnculo"/>
                <w:noProof/>
                <w:highlight w:val="white"/>
              </w:rPr>
              <w:t>Cliente</w:t>
            </w:r>
            <w:r>
              <w:rPr>
                <w:noProof/>
                <w:webHidden/>
              </w:rPr>
              <w:tab/>
            </w:r>
            <w:r>
              <w:rPr>
                <w:noProof/>
                <w:webHidden/>
              </w:rPr>
              <w:fldChar w:fldCharType="begin"/>
            </w:r>
            <w:r>
              <w:rPr>
                <w:noProof/>
                <w:webHidden/>
              </w:rPr>
              <w:instrText xml:space="preserve"> PAGEREF _Toc145962533 \h </w:instrText>
            </w:r>
            <w:r>
              <w:rPr>
                <w:noProof/>
                <w:webHidden/>
              </w:rPr>
            </w:r>
            <w:r>
              <w:rPr>
                <w:noProof/>
                <w:webHidden/>
              </w:rPr>
              <w:fldChar w:fldCharType="separate"/>
            </w:r>
            <w:r>
              <w:rPr>
                <w:noProof/>
                <w:webHidden/>
              </w:rPr>
              <w:t>3</w:t>
            </w:r>
            <w:r>
              <w:rPr>
                <w:noProof/>
                <w:webHidden/>
              </w:rPr>
              <w:fldChar w:fldCharType="end"/>
            </w:r>
          </w:hyperlink>
        </w:p>
        <w:p w14:paraId="2F06F8DB"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4" w:history="1">
            <w:r w:rsidRPr="006F0007">
              <w:rPr>
                <w:rStyle w:val="Hipervnculo"/>
                <w:noProof/>
                <w:highlight w:val="white"/>
              </w:rPr>
              <w:t>Procesos</w:t>
            </w:r>
            <w:r>
              <w:rPr>
                <w:noProof/>
                <w:webHidden/>
              </w:rPr>
              <w:tab/>
            </w:r>
            <w:r>
              <w:rPr>
                <w:noProof/>
                <w:webHidden/>
              </w:rPr>
              <w:fldChar w:fldCharType="begin"/>
            </w:r>
            <w:r>
              <w:rPr>
                <w:noProof/>
                <w:webHidden/>
              </w:rPr>
              <w:instrText xml:space="preserve"> PAGEREF _Toc145962534 \h </w:instrText>
            </w:r>
            <w:r>
              <w:rPr>
                <w:noProof/>
                <w:webHidden/>
              </w:rPr>
            </w:r>
            <w:r>
              <w:rPr>
                <w:noProof/>
                <w:webHidden/>
              </w:rPr>
              <w:fldChar w:fldCharType="separate"/>
            </w:r>
            <w:r>
              <w:rPr>
                <w:noProof/>
                <w:webHidden/>
              </w:rPr>
              <w:t>4</w:t>
            </w:r>
            <w:r>
              <w:rPr>
                <w:noProof/>
                <w:webHidden/>
              </w:rPr>
              <w:fldChar w:fldCharType="end"/>
            </w:r>
          </w:hyperlink>
        </w:p>
        <w:p w14:paraId="3985A8A6"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5" w:history="1">
            <w:r w:rsidRPr="006F0007">
              <w:rPr>
                <w:rStyle w:val="Hipervnculo"/>
                <w:noProof/>
                <w:highlight w:val="white"/>
              </w:rPr>
              <w:t>Conocimiento</w:t>
            </w:r>
            <w:r>
              <w:rPr>
                <w:noProof/>
                <w:webHidden/>
              </w:rPr>
              <w:tab/>
            </w:r>
            <w:r>
              <w:rPr>
                <w:noProof/>
                <w:webHidden/>
              </w:rPr>
              <w:fldChar w:fldCharType="begin"/>
            </w:r>
            <w:r>
              <w:rPr>
                <w:noProof/>
                <w:webHidden/>
              </w:rPr>
              <w:instrText xml:space="preserve"> PAGEREF _Toc145962535 \h </w:instrText>
            </w:r>
            <w:r>
              <w:rPr>
                <w:noProof/>
                <w:webHidden/>
              </w:rPr>
            </w:r>
            <w:r>
              <w:rPr>
                <w:noProof/>
                <w:webHidden/>
              </w:rPr>
              <w:fldChar w:fldCharType="separate"/>
            </w:r>
            <w:r>
              <w:rPr>
                <w:noProof/>
                <w:webHidden/>
              </w:rPr>
              <w:t>4</w:t>
            </w:r>
            <w:r>
              <w:rPr>
                <w:noProof/>
                <w:webHidden/>
              </w:rPr>
              <w:fldChar w:fldCharType="end"/>
            </w:r>
          </w:hyperlink>
        </w:p>
        <w:p w14:paraId="57A3BFE5"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36" w:history="1">
            <w:r w:rsidRPr="006F0007">
              <w:rPr>
                <w:rStyle w:val="Hipervnculo"/>
                <w:noProof/>
              </w:rPr>
              <w:t>Cuadro de Mando Integral</w:t>
            </w:r>
            <w:r>
              <w:rPr>
                <w:noProof/>
                <w:webHidden/>
              </w:rPr>
              <w:tab/>
            </w:r>
            <w:r>
              <w:rPr>
                <w:noProof/>
                <w:webHidden/>
              </w:rPr>
              <w:fldChar w:fldCharType="begin"/>
            </w:r>
            <w:r>
              <w:rPr>
                <w:noProof/>
                <w:webHidden/>
              </w:rPr>
              <w:instrText xml:space="preserve"> PAGEREF _Toc145962536 \h </w:instrText>
            </w:r>
            <w:r>
              <w:rPr>
                <w:noProof/>
                <w:webHidden/>
              </w:rPr>
            </w:r>
            <w:r>
              <w:rPr>
                <w:noProof/>
                <w:webHidden/>
              </w:rPr>
              <w:fldChar w:fldCharType="separate"/>
            </w:r>
            <w:r>
              <w:rPr>
                <w:noProof/>
                <w:webHidden/>
              </w:rPr>
              <w:t>5</w:t>
            </w:r>
            <w:r>
              <w:rPr>
                <w:noProof/>
                <w:webHidden/>
              </w:rPr>
              <w:fldChar w:fldCharType="end"/>
            </w:r>
          </w:hyperlink>
        </w:p>
        <w:p w14:paraId="40059AFE"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37" w:history="1">
            <w:r w:rsidRPr="006F0007">
              <w:rPr>
                <w:rStyle w:val="Hipervnculo"/>
                <w:noProof/>
              </w:rPr>
              <w:t>Explicación de Resultados Obtenidos</w:t>
            </w:r>
            <w:r>
              <w:rPr>
                <w:noProof/>
                <w:webHidden/>
              </w:rPr>
              <w:tab/>
            </w:r>
            <w:r>
              <w:rPr>
                <w:noProof/>
                <w:webHidden/>
              </w:rPr>
              <w:fldChar w:fldCharType="begin"/>
            </w:r>
            <w:r>
              <w:rPr>
                <w:noProof/>
                <w:webHidden/>
              </w:rPr>
              <w:instrText xml:space="preserve"> PAGEREF _Toc145962537 \h </w:instrText>
            </w:r>
            <w:r>
              <w:rPr>
                <w:noProof/>
                <w:webHidden/>
              </w:rPr>
            </w:r>
            <w:r>
              <w:rPr>
                <w:noProof/>
                <w:webHidden/>
              </w:rPr>
              <w:fldChar w:fldCharType="separate"/>
            </w:r>
            <w:r>
              <w:rPr>
                <w:noProof/>
                <w:webHidden/>
              </w:rPr>
              <w:t>5</w:t>
            </w:r>
            <w:r>
              <w:rPr>
                <w:noProof/>
                <w:webHidden/>
              </w:rPr>
              <w:fldChar w:fldCharType="end"/>
            </w:r>
          </w:hyperlink>
        </w:p>
        <w:p w14:paraId="3217E435"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8" w:history="1">
            <w:r w:rsidRPr="006F0007">
              <w:rPr>
                <w:rStyle w:val="Hipervnculo"/>
                <w:noProof/>
              </w:rPr>
              <w:t>Perspectiva Financiera:</w:t>
            </w:r>
            <w:r>
              <w:rPr>
                <w:noProof/>
                <w:webHidden/>
              </w:rPr>
              <w:tab/>
            </w:r>
            <w:r>
              <w:rPr>
                <w:noProof/>
                <w:webHidden/>
              </w:rPr>
              <w:fldChar w:fldCharType="begin"/>
            </w:r>
            <w:r>
              <w:rPr>
                <w:noProof/>
                <w:webHidden/>
              </w:rPr>
              <w:instrText xml:space="preserve"> PAGEREF _Toc145962538 \h </w:instrText>
            </w:r>
            <w:r>
              <w:rPr>
                <w:noProof/>
                <w:webHidden/>
              </w:rPr>
            </w:r>
            <w:r>
              <w:rPr>
                <w:noProof/>
                <w:webHidden/>
              </w:rPr>
              <w:fldChar w:fldCharType="separate"/>
            </w:r>
            <w:r>
              <w:rPr>
                <w:noProof/>
                <w:webHidden/>
              </w:rPr>
              <w:t>5</w:t>
            </w:r>
            <w:r>
              <w:rPr>
                <w:noProof/>
                <w:webHidden/>
              </w:rPr>
              <w:fldChar w:fldCharType="end"/>
            </w:r>
          </w:hyperlink>
        </w:p>
        <w:p w14:paraId="599A883D"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39" w:history="1">
            <w:r w:rsidRPr="006F0007">
              <w:rPr>
                <w:rStyle w:val="Hipervnculo"/>
                <w:noProof/>
              </w:rPr>
              <w:t>Perspectiva del Cliente</w:t>
            </w:r>
            <w:r>
              <w:rPr>
                <w:noProof/>
                <w:webHidden/>
              </w:rPr>
              <w:tab/>
            </w:r>
            <w:r>
              <w:rPr>
                <w:noProof/>
                <w:webHidden/>
              </w:rPr>
              <w:fldChar w:fldCharType="begin"/>
            </w:r>
            <w:r>
              <w:rPr>
                <w:noProof/>
                <w:webHidden/>
              </w:rPr>
              <w:instrText xml:space="preserve"> PAGEREF _Toc145962539 \h </w:instrText>
            </w:r>
            <w:r>
              <w:rPr>
                <w:noProof/>
                <w:webHidden/>
              </w:rPr>
            </w:r>
            <w:r>
              <w:rPr>
                <w:noProof/>
                <w:webHidden/>
              </w:rPr>
              <w:fldChar w:fldCharType="separate"/>
            </w:r>
            <w:r>
              <w:rPr>
                <w:noProof/>
                <w:webHidden/>
              </w:rPr>
              <w:t>6</w:t>
            </w:r>
            <w:r>
              <w:rPr>
                <w:noProof/>
                <w:webHidden/>
              </w:rPr>
              <w:fldChar w:fldCharType="end"/>
            </w:r>
          </w:hyperlink>
        </w:p>
        <w:p w14:paraId="186974D6"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40" w:history="1">
            <w:r w:rsidRPr="006F0007">
              <w:rPr>
                <w:rStyle w:val="Hipervnculo"/>
                <w:noProof/>
              </w:rPr>
              <w:t>Perspectivas de Procesos de Negocios</w:t>
            </w:r>
            <w:r>
              <w:rPr>
                <w:noProof/>
                <w:webHidden/>
              </w:rPr>
              <w:tab/>
            </w:r>
            <w:r>
              <w:rPr>
                <w:noProof/>
                <w:webHidden/>
              </w:rPr>
              <w:fldChar w:fldCharType="begin"/>
            </w:r>
            <w:r>
              <w:rPr>
                <w:noProof/>
                <w:webHidden/>
              </w:rPr>
              <w:instrText xml:space="preserve"> PAGEREF _Toc145962540 \h </w:instrText>
            </w:r>
            <w:r>
              <w:rPr>
                <w:noProof/>
                <w:webHidden/>
              </w:rPr>
            </w:r>
            <w:r>
              <w:rPr>
                <w:noProof/>
                <w:webHidden/>
              </w:rPr>
              <w:fldChar w:fldCharType="separate"/>
            </w:r>
            <w:r>
              <w:rPr>
                <w:noProof/>
                <w:webHidden/>
              </w:rPr>
              <w:t>7</w:t>
            </w:r>
            <w:r>
              <w:rPr>
                <w:noProof/>
                <w:webHidden/>
              </w:rPr>
              <w:fldChar w:fldCharType="end"/>
            </w:r>
          </w:hyperlink>
        </w:p>
        <w:p w14:paraId="20B40611" w14:textId="77777777" w:rsidR="00993C04" w:rsidRDefault="00993C04">
          <w:pPr>
            <w:pStyle w:val="TDC3"/>
            <w:tabs>
              <w:tab w:val="right" w:leader="dot" w:pos="9350"/>
            </w:tabs>
            <w:rPr>
              <w:rFonts w:asciiTheme="minorHAnsi" w:eastAsiaTheme="minorEastAsia" w:hAnsiTheme="minorHAnsi" w:cstheme="minorBidi"/>
              <w:noProof/>
              <w:sz w:val="22"/>
              <w:lang w:val="es-CO"/>
            </w:rPr>
          </w:pPr>
          <w:hyperlink w:anchor="_Toc145962541" w:history="1">
            <w:r w:rsidRPr="006F0007">
              <w:rPr>
                <w:rStyle w:val="Hipervnculo"/>
                <w:noProof/>
              </w:rPr>
              <w:t>Perspectiva de Aprendizaje y Crecimiento</w:t>
            </w:r>
            <w:r>
              <w:rPr>
                <w:noProof/>
                <w:webHidden/>
              </w:rPr>
              <w:tab/>
            </w:r>
            <w:r>
              <w:rPr>
                <w:noProof/>
                <w:webHidden/>
              </w:rPr>
              <w:fldChar w:fldCharType="begin"/>
            </w:r>
            <w:r>
              <w:rPr>
                <w:noProof/>
                <w:webHidden/>
              </w:rPr>
              <w:instrText xml:space="preserve"> PAGEREF _Toc145962541 \h </w:instrText>
            </w:r>
            <w:r>
              <w:rPr>
                <w:noProof/>
                <w:webHidden/>
              </w:rPr>
            </w:r>
            <w:r>
              <w:rPr>
                <w:noProof/>
                <w:webHidden/>
              </w:rPr>
              <w:fldChar w:fldCharType="separate"/>
            </w:r>
            <w:r>
              <w:rPr>
                <w:noProof/>
                <w:webHidden/>
              </w:rPr>
              <w:t>8</w:t>
            </w:r>
            <w:r>
              <w:rPr>
                <w:noProof/>
                <w:webHidden/>
              </w:rPr>
              <w:fldChar w:fldCharType="end"/>
            </w:r>
          </w:hyperlink>
        </w:p>
        <w:p w14:paraId="3559893A" w14:textId="77777777" w:rsidR="00993C04" w:rsidRDefault="00993C04">
          <w:pPr>
            <w:pStyle w:val="TDC2"/>
            <w:tabs>
              <w:tab w:val="right" w:leader="dot" w:pos="9350"/>
            </w:tabs>
            <w:rPr>
              <w:rFonts w:asciiTheme="minorHAnsi" w:eastAsiaTheme="minorEastAsia" w:hAnsiTheme="minorHAnsi" w:cstheme="minorBidi"/>
              <w:noProof/>
              <w:sz w:val="22"/>
              <w:lang w:val="es-CO"/>
            </w:rPr>
          </w:pPr>
          <w:hyperlink w:anchor="_Toc145962542" w:history="1">
            <w:r w:rsidRPr="006F0007">
              <w:rPr>
                <w:rStyle w:val="Hipervnculo"/>
                <w:noProof/>
              </w:rPr>
              <w:t>Situación Actual Empresa BSV INGENIERIA S.A.S</w:t>
            </w:r>
            <w:r>
              <w:rPr>
                <w:noProof/>
                <w:webHidden/>
              </w:rPr>
              <w:tab/>
            </w:r>
            <w:r>
              <w:rPr>
                <w:noProof/>
                <w:webHidden/>
              </w:rPr>
              <w:fldChar w:fldCharType="begin"/>
            </w:r>
            <w:r>
              <w:rPr>
                <w:noProof/>
                <w:webHidden/>
              </w:rPr>
              <w:instrText xml:space="preserve"> PAGEREF _Toc145962542 \h </w:instrText>
            </w:r>
            <w:r>
              <w:rPr>
                <w:noProof/>
                <w:webHidden/>
              </w:rPr>
            </w:r>
            <w:r>
              <w:rPr>
                <w:noProof/>
                <w:webHidden/>
              </w:rPr>
              <w:fldChar w:fldCharType="separate"/>
            </w:r>
            <w:r>
              <w:rPr>
                <w:noProof/>
                <w:webHidden/>
              </w:rPr>
              <w:t>9</w:t>
            </w:r>
            <w:r>
              <w:rPr>
                <w:noProof/>
                <w:webHidden/>
              </w:rPr>
              <w:fldChar w:fldCharType="end"/>
            </w:r>
          </w:hyperlink>
        </w:p>
        <w:p w14:paraId="46F241BF"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43" w:history="1">
            <w:r w:rsidRPr="006F0007">
              <w:rPr>
                <w:rStyle w:val="Hipervnculo"/>
                <w:noProof/>
              </w:rPr>
              <w:t>Conclusiones</w:t>
            </w:r>
            <w:r>
              <w:rPr>
                <w:noProof/>
                <w:webHidden/>
              </w:rPr>
              <w:tab/>
            </w:r>
            <w:r>
              <w:rPr>
                <w:noProof/>
                <w:webHidden/>
              </w:rPr>
              <w:fldChar w:fldCharType="begin"/>
            </w:r>
            <w:r>
              <w:rPr>
                <w:noProof/>
                <w:webHidden/>
              </w:rPr>
              <w:instrText xml:space="preserve"> PAGEREF _Toc145962543 \h </w:instrText>
            </w:r>
            <w:r>
              <w:rPr>
                <w:noProof/>
                <w:webHidden/>
              </w:rPr>
            </w:r>
            <w:r>
              <w:rPr>
                <w:noProof/>
                <w:webHidden/>
              </w:rPr>
              <w:fldChar w:fldCharType="separate"/>
            </w:r>
            <w:r>
              <w:rPr>
                <w:noProof/>
                <w:webHidden/>
              </w:rPr>
              <w:t>12</w:t>
            </w:r>
            <w:r>
              <w:rPr>
                <w:noProof/>
                <w:webHidden/>
              </w:rPr>
              <w:fldChar w:fldCharType="end"/>
            </w:r>
          </w:hyperlink>
        </w:p>
        <w:p w14:paraId="56D127C2"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44" w:history="1">
            <w:r w:rsidRPr="006F0007">
              <w:rPr>
                <w:rStyle w:val="Hipervnculo"/>
                <w:noProof/>
              </w:rPr>
              <w:t>Bibliografía</w:t>
            </w:r>
            <w:r>
              <w:rPr>
                <w:noProof/>
                <w:webHidden/>
              </w:rPr>
              <w:tab/>
            </w:r>
            <w:r>
              <w:rPr>
                <w:noProof/>
                <w:webHidden/>
              </w:rPr>
              <w:fldChar w:fldCharType="begin"/>
            </w:r>
            <w:r>
              <w:rPr>
                <w:noProof/>
                <w:webHidden/>
              </w:rPr>
              <w:instrText xml:space="preserve"> PAGEREF _Toc145962544 \h </w:instrText>
            </w:r>
            <w:r>
              <w:rPr>
                <w:noProof/>
                <w:webHidden/>
              </w:rPr>
            </w:r>
            <w:r>
              <w:rPr>
                <w:noProof/>
                <w:webHidden/>
              </w:rPr>
              <w:fldChar w:fldCharType="separate"/>
            </w:r>
            <w:r>
              <w:rPr>
                <w:noProof/>
                <w:webHidden/>
              </w:rPr>
              <w:t>13</w:t>
            </w:r>
            <w:r>
              <w:rPr>
                <w:noProof/>
                <w:webHidden/>
              </w:rPr>
              <w:fldChar w:fldCharType="end"/>
            </w:r>
          </w:hyperlink>
        </w:p>
        <w:p w14:paraId="30EF227B"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45" w:history="1">
            <w:r w:rsidRPr="006F0007">
              <w:rPr>
                <w:rStyle w:val="Hipervnculo"/>
                <w:noProof/>
              </w:rPr>
              <w:t>Referencias</w:t>
            </w:r>
            <w:r>
              <w:rPr>
                <w:noProof/>
                <w:webHidden/>
              </w:rPr>
              <w:tab/>
            </w:r>
            <w:r>
              <w:rPr>
                <w:noProof/>
                <w:webHidden/>
              </w:rPr>
              <w:fldChar w:fldCharType="begin"/>
            </w:r>
            <w:r>
              <w:rPr>
                <w:noProof/>
                <w:webHidden/>
              </w:rPr>
              <w:instrText xml:space="preserve"> PAGEREF _Toc145962545 \h </w:instrText>
            </w:r>
            <w:r>
              <w:rPr>
                <w:noProof/>
                <w:webHidden/>
              </w:rPr>
            </w:r>
            <w:r>
              <w:rPr>
                <w:noProof/>
                <w:webHidden/>
              </w:rPr>
              <w:fldChar w:fldCharType="separate"/>
            </w:r>
            <w:r>
              <w:rPr>
                <w:noProof/>
                <w:webHidden/>
              </w:rPr>
              <w:t>13</w:t>
            </w:r>
            <w:r>
              <w:rPr>
                <w:noProof/>
                <w:webHidden/>
              </w:rPr>
              <w:fldChar w:fldCharType="end"/>
            </w:r>
          </w:hyperlink>
        </w:p>
        <w:p w14:paraId="610A9CD4"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46" w:history="1">
            <w:r w:rsidRPr="006F0007">
              <w:rPr>
                <w:rStyle w:val="Hipervnculo"/>
                <w:noProof/>
              </w:rPr>
              <w:t>Listado de Tablas</w:t>
            </w:r>
            <w:r>
              <w:rPr>
                <w:noProof/>
                <w:webHidden/>
              </w:rPr>
              <w:tab/>
            </w:r>
            <w:r>
              <w:rPr>
                <w:noProof/>
                <w:webHidden/>
              </w:rPr>
              <w:fldChar w:fldCharType="begin"/>
            </w:r>
            <w:r>
              <w:rPr>
                <w:noProof/>
                <w:webHidden/>
              </w:rPr>
              <w:instrText xml:space="preserve"> PAGEREF _Toc145962546 \h </w:instrText>
            </w:r>
            <w:r>
              <w:rPr>
                <w:noProof/>
                <w:webHidden/>
              </w:rPr>
            </w:r>
            <w:r>
              <w:rPr>
                <w:noProof/>
                <w:webHidden/>
              </w:rPr>
              <w:fldChar w:fldCharType="separate"/>
            </w:r>
            <w:r>
              <w:rPr>
                <w:noProof/>
                <w:webHidden/>
              </w:rPr>
              <w:t>14</w:t>
            </w:r>
            <w:r>
              <w:rPr>
                <w:noProof/>
                <w:webHidden/>
              </w:rPr>
              <w:fldChar w:fldCharType="end"/>
            </w:r>
          </w:hyperlink>
        </w:p>
        <w:p w14:paraId="6F2F4A2E" w14:textId="77777777" w:rsidR="00993C04" w:rsidRDefault="00993C04">
          <w:pPr>
            <w:pStyle w:val="TDC1"/>
            <w:tabs>
              <w:tab w:val="right" w:leader="dot" w:pos="9350"/>
            </w:tabs>
            <w:rPr>
              <w:rFonts w:asciiTheme="minorHAnsi" w:eastAsiaTheme="minorEastAsia" w:hAnsiTheme="minorHAnsi" w:cstheme="minorBidi"/>
              <w:noProof/>
              <w:sz w:val="22"/>
              <w:lang w:val="es-CO"/>
            </w:rPr>
          </w:pPr>
          <w:hyperlink w:anchor="_Toc145962547" w:history="1">
            <w:r w:rsidRPr="006F0007">
              <w:rPr>
                <w:rStyle w:val="Hipervnculo"/>
                <w:noProof/>
              </w:rPr>
              <w:t>Listado de Figuras</w:t>
            </w:r>
            <w:r>
              <w:rPr>
                <w:noProof/>
                <w:webHidden/>
              </w:rPr>
              <w:tab/>
            </w:r>
            <w:r>
              <w:rPr>
                <w:noProof/>
                <w:webHidden/>
              </w:rPr>
              <w:fldChar w:fldCharType="begin"/>
            </w:r>
            <w:r>
              <w:rPr>
                <w:noProof/>
                <w:webHidden/>
              </w:rPr>
              <w:instrText xml:space="preserve"> PAGEREF _Toc145962547 \h </w:instrText>
            </w:r>
            <w:r>
              <w:rPr>
                <w:noProof/>
                <w:webHidden/>
              </w:rPr>
            </w:r>
            <w:r>
              <w:rPr>
                <w:noProof/>
                <w:webHidden/>
              </w:rPr>
              <w:fldChar w:fldCharType="separate"/>
            </w:r>
            <w:r>
              <w:rPr>
                <w:noProof/>
                <w:webHidden/>
              </w:rPr>
              <w:t>15</w:t>
            </w:r>
            <w:r>
              <w:rPr>
                <w:noProof/>
                <w:webHidden/>
              </w:rPr>
              <w:fldChar w:fldCharType="end"/>
            </w:r>
          </w:hyperlink>
        </w:p>
        <w:p w14:paraId="53242A88" w14:textId="77777777" w:rsidR="00AB6EF7" w:rsidRDefault="00AB6EF7">
          <w:r>
            <w:rPr>
              <w:b/>
              <w:bCs/>
            </w:rPr>
            <w:fldChar w:fldCharType="end"/>
          </w:r>
        </w:p>
      </w:sdtContent>
    </w:sdt>
    <w:p w14:paraId="2D809094" w14:textId="77777777" w:rsidR="00AB6EF7" w:rsidRPr="00AB6EF7" w:rsidRDefault="00AB6EF7" w:rsidP="00AB6EF7">
      <w:pPr>
        <w:rPr>
          <w:rFonts w:eastAsia="Arial" w:cs="Times New Roman"/>
          <w:szCs w:val="24"/>
        </w:rPr>
      </w:pPr>
    </w:p>
    <w:p w14:paraId="38374A31" w14:textId="77777777" w:rsidR="00AB6EF7" w:rsidRPr="00AB6EF7" w:rsidRDefault="00AB6EF7" w:rsidP="00AB6EF7">
      <w:pPr>
        <w:rPr>
          <w:rFonts w:eastAsia="Arial" w:cs="Times New Roman"/>
          <w:szCs w:val="24"/>
        </w:rPr>
      </w:pPr>
    </w:p>
    <w:p w14:paraId="3C261E21" w14:textId="77777777" w:rsidR="00E00483" w:rsidRPr="00AB6EF7" w:rsidRDefault="00E00483" w:rsidP="00AB6EF7">
      <w:pPr>
        <w:tabs>
          <w:tab w:val="left" w:pos="3210"/>
        </w:tabs>
        <w:rPr>
          <w:rFonts w:eastAsia="Arial" w:cs="Times New Roman"/>
          <w:szCs w:val="24"/>
        </w:rPr>
        <w:sectPr w:rsidR="00E00483" w:rsidRPr="00AB6EF7">
          <w:pgSz w:w="12240" w:h="15840"/>
          <w:pgMar w:top="1440" w:right="1440" w:bottom="1440" w:left="1440" w:header="708" w:footer="708" w:gutter="0"/>
          <w:pgNumType w:start="1"/>
          <w:cols w:space="720"/>
        </w:sectPr>
      </w:pPr>
    </w:p>
    <w:p w14:paraId="1D5EBA26" w14:textId="77777777" w:rsidR="000F51E7" w:rsidRPr="00E00483" w:rsidRDefault="00EE4776" w:rsidP="00992DC2">
      <w:pPr>
        <w:pStyle w:val="Ttulo1"/>
      </w:pPr>
      <w:bookmarkStart w:id="1" w:name="_Toc145962526"/>
      <w:r w:rsidRPr="00E00483">
        <w:lastRenderedPageBreak/>
        <w:t>Introducción</w:t>
      </w:r>
      <w:bookmarkEnd w:id="1"/>
    </w:p>
    <w:p w14:paraId="5617F555" w14:textId="77777777" w:rsidR="000F51E7" w:rsidRPr="00E00483" w:rsidRDefault="000F51E7">
      <w:pPr>
        <w:spacing w:line="360" w:lineRule="auto"/>
        <w:jc w:val="center"/>
        <w:rPr>
          <w:rFonts w:eastAsia="Times New Roman" w:cs="Times New Roman"/>
          <w:b/>
          <w:szCs w:val="24"/>
        </w:rPr>
      </w:pPr>
    </w:p>
    <w:p w14:paraId="702B9A30" w14:textId="77777777" w:rsidR="000F51E7" w:rsidRPr="00E00483" w:rsidRDefault="00992DC2">
      <w:pPr>
        <w:spacing w:after="240" w:line="360" w:lineRule="auto"/>
        <w:ind w:firstLine="720"/>
        <w:rPr>
          <w:rFonts w:eastAsia="Times New Roman" w:cs="Times New Roman"/>
          <w:color w:val="FFFF00"/>
          <w:szCs w:val="24"/>
        </w:rPr>
      </w:pPr>
      <w:r>
        <w:rPr>
          <w:rFonts w:eastAsia="Times New Roman" w:cs="Times New Roman"/>
          <w:szCs w:val="24"/>
        </w:rPr>
        <w:t xml:space="preserve">De acuerdo </w:t>
      </w:r>
      <w:r w:rsidRPr="009127D8">
        <w:rPr>
          <w:rFonts w:eastAsia="Times New Roman" w:cs="Times New Roman"/>
          <w:szCs w:val="24"/>
        </w:rPr>
        <w:t xml:space="preserve">a </w:t>
      </w:r>
      <w:r w:rsidR="009127D8" w:rsidRPr="009127D8">
        <w:rPr>
          <w:rFonts w:cs="Times New Roman"/>
          <w:color w:val="222222"/>
          <w:szCs w:val="24"/>
          <w:shd w:val="clear" w:color="auto" w:fill="FFFFFF"/>
        </w:rPr>
        <w:t>Cebrián y Cerviño</w:t>
      </w:r>
      <w:r>
        <w:rPr>
          <w:rFonts w:eastAsia="Times New Roman" w:cs="Times New Roman"/>
          <w:szCs w:val="24"/>
        </w:rPr>
        <w:t xml:space="preserve"> (2005) </w:t>
      </w:r>
      <w:r w:rsidR="00EE4776" w:rsidRPr="00E00483">
        <w:rPr>
          <w:rFonts w:eastAsia="Times New Roman" w:cs="Times New Roman"/>
          <w:szCs w:val="24"/>
        </w:rPr>
        <w:t xml:space="preserve">El </w:t>
      </w:r>
      <w:proofErr w:type="spellStart"/>
      <w:r w:rsidR="00EE4776" w:rsidRPr="00E00483">
        <w:rPr>
          <w:rFonts w:eastAsia="Times New Roman" w:cs="Times New Roman"/>
          <w:szCs w:val="24"/>
        </w:rPr>
        <w:t>Balanced</w:t>
      </w:r>
      <w:proofErr w:type="spellEnd"/>
      <w:r w:rsidR="00EE4776" w:rsidRPr="00E00483">
        <w:rPr>
          <w:rFonts w:eastAsia="Times New Roman" w:cs="Times New Roman"/>
          <w:szCs w:val="24"/>
        </w:rPr>
        <w:t xml:space="preserve"> </w:t>
      </w:r>
      <w:proofErr w:type="spellStart"/>
      <w:r w:rsidR="00EE4776" w:rsidRPr="00E00483">
        <w:rPr>
          <w:rFonts w:eastAsia="Times New Roman" w:cs="Times New Roman"/>
          <w:szCs w:val="24"/>
        </w:rPr>
        <w:t>Scorecard</w:t>
      </w:r>
      <w:proofErr w:type="spellEnd"/>
      <w:r w:rsidR="00EE4776" w:rsidRPr="00E00483">
        <w:rPr>
          <w:rFonts w:eastAsia="Times New Roman" w:cs="Times New Roman"/>
          <w:szCs w:val="24"/>
        </w:rPr>
        <w:t xml:space="preserve"> se diferencia de los enfoques tradicionales de medición del desempeño, ya que no solo se centra en indicadores financieros, sino que también incorpora aspectos clave como la perspectiva del cliente, procesos de negocio, aprendizaje y crecimiento. Esta metodología proporciona una visión integral de la organización, permitiendo a los líderes tomar decisiones más informadas y estratégicas. </w:t>
      </w:r>
    </w:p>
    <w:p w14:paraId="53C71B3F" w14:textId="77777777" w:rsidR="000F51E7" w:rsidRPr="00E00483" w:rsidRDefault="00EE4776">
      <w:pPr>
        <w:spacing w:before="240" w:after="0" w:line="360" w:lineRule="auto"/>
        <w:ind w:firstLine="720"/>
        <w:rPr>
          <w:rFonts w:eastAsia="Times New Roman" w:cs="Times New Roman"/>
          <w:szCs w:val="24"/>
        </w:rPr>
      </w:pPr>
      <w:r w:rsidRPr="00E00483">
        <w:rPr>
          <w:rFonts w:eastAsia="Times New Roman" w:cs="Times New Roman"/>
          <w:szCs w:val="24"/>
        </w:rPr>
        <w:t xml:space="preserve">En el presente informe, se explorarán en detalle las perspectivas anteriormente expuestas y aplicadas a la empresa </w:t>
      </w:r>
      <w:r w:rsidRPr="00E00483">
        <w:rPr>
          <w:rFonts w:eastAsia="Times New Roman" w:cs="Times New Roman"/>
          <w:i/>
          <w:szCs w:val="24"/>
        </w:rPr>
        <w:t xml:space="preserve">BSV INGENIERIA S.A.S </w:t>
      </w:r>
      <w:r w:rsidRPr="00E00483">
        <w:rPr>
          <w:rFonts w:eastAsia="Times New Roman" w:cs="Times New Roman"/>
          <w:szCs w:val="24"/>
        </w:rPr>
        <w:t>, su importancia para la gestión empresarial,  en la toma de decisiones estratégicas, su aplicación en diversos sectores y desde luego el desarrollo de mejores prácticas de gestión  y cómo implementarlas de manera efectiva en la organización, para lograr un equilibrio entre objetivos financieros y no financieros, impulsando así el éxito sostenible a largo plazo.</w:t>
      </w:r>
    </w:p>
    <w:p w14:paraId="186D2AD0" w14:textId="77777777" w:rsidR="000F51E7" w:rsidRPr="00E00483" w:rsidRDefault="000F51E7">
      <w:pPr>
        <w:spacing w:line="360" w:lineRule="auto"/>
        <w:rPr>
          <w:rFonts w:eastAsia="Times New Roman" w:cs="Times New Roman"/>
          <w:szCs w:val="24"/>
        </w:rPr>
      </w:pPr>
    </w:p>
    <w:p w14:paraId="2F1028C2" w14:textId="77777777" w:rsidR="000F51E7" w:rsidRPr="00E00483" w:rsidRDefault="00EE4776" w:rsidP="00E00483">
      <w:pPr>
        <w:pStyle w:val="Ttulo1"/>
      </w:pPr>
      <w:bookmarkStart w:id="2" w:name="_Toc145962527"/>
      <w:r w:rsidRPr="00E00483">
        <w:t>Planteamiento</w:t>
      </w:r>
      <w:bookmarkEnd w:id="2"/>
    </w:p>
    <w:p w14:paraId="19F860FD" w14:textId="77777777" w:rsidR="000F51E7" w:rsidRPr="00E00483" w:rsidRDefault="00EE4776">
      <w:pPr>
        <w:spacing w:after="240" w:line="360" w:lineRule="auto"/>
        <w:ind w:firstLine="720"/>
        <w:rPr>
          <w:rFonts w:eastAsia="Times New Roman" w:cs="Times New Roman"/>
          <w:szCs w:val="24"/>
        </w:rPr>
      </w:pPr>
      <w:r w:rsidRPr="00E00483">
        <w:rPr>
          <w:rFonts w:eastAsia="Times New Roman" w:cs="Times New Roman"/>
          <w:szCs w:val="24"/>
        </w:rPr>
        <w:t xml:space="preserve">Desarrollar la medición del desempeño de la estrategia planteada para </w:t>
      </w:r>
      <w:r w:rsidRPr="00E00483">
        <w:rPr>
          <w:rFonts w:eastAsia="Times New Roman" w:cs="Times New Roman"/>
          <w:i/>
          <w:szCs w:val="24"/>
        </w:rPr>
        <w:t>BSV INGENIERIA S.A.S</w:t>
      </w:r>
      <w:r w:rsidRPr="00E00483">
        <w:rPr>
          <w:rFonts w:eastAsia="Times New Roman" w:cs="Times New Roman"/>
          <w:szCs w:val="24"/>
        </w:rPr>
        <w:t xml:space="preserve"> donde se  reflejen sus objetivos estratégicos y valores, asegurando que todas las áreas de la organización estén alineadas con los objetivos estratégicos mediante la definición de indicadores clave de rendimiento (</w:t>
      </w:r>
      <w:proofErr w:type="spellStart"/>
      <w:r w:rsidRPr="00E00483">
        <w:rPr>
          <w:rFonts w:eastAsia="Times New Roman" w:cs="Times New Roman"/>
          <w:szCs w:val="24"/>
        </w:rPr>
        <w:t>KPIs</w:t>
      </w:r>
      <w:proofErr w:type="spellEnd"/>
      <w:r w:rsidRPr="00E00483">
        <w:rPr>
          <w:rFonts w:eastAsia="Times New Roman" w:cs="Times New Roman"/>
          <w:szCs w:val="24"/>
        </w:rPr>
        <w:t xml:space="preserve">) y metas claras. </w:t>
      </w:r>
    </w:p>
    <w:p w14:paraId="68AD7A76" w14:textId="77777777" w:rsidR="000F51E7" w:rsidRPr="00E00483" w:rsidRDefault="00EE4776">
      <w:pPr>
        <w:spacing w:after="240" w:line="360" w:lineRule="auto"/>
        <w:ind w:firstLine="720"/>
        <w:rPr>
          <w:rFonts w:eastAsia="Times New Roman" w:cs="Times New Roman"/>
          <w:szCs w:val="24"/>
        </w:rPr>
      </w:pPr>
      <w:r w:rsidRPr="00E00483">
        <w:rPr>
          <w:rFonts w:eastAsia="Times New Roman" w:cs="Times New Roman"/>
          <w:szCs w:val="24"/>
        </w:rPr>
        <w:t xml:space="preserve">De igual forma, implementar un sistema de seguimiento que abarque las cuatro perspectivas del </w:t>
      </w:r>
      <w:proofErr w:type="spellStart"/>
      <w:r w:rsidRPr="00E00483">
        <w:rPr>
          <w:rFonts w:eastAsia="Times New Roman" w:cs="Times New Roman"/>
          <w:szCs w:val="24"/>
        </w:rPr>
        <w:t>Balanced</w:t>
      </w:r>
      <w:proofErr w:type="spellEnd"/>
      <w:r w:rsidRPr="00E00483">
        <w:rPr>
          <w:rFonts w:eastAsia="Times New Roman" w:cs="Times New Roman"/>
          <w:szCs w:val="24"/>
        </w:rPr>
        <w:t xml:space="preserve"> </w:t>
      </w:r>
      <w:proofErr w:type="spellStart"/>
      <w:r w:rsidRPr="00E00483">
        <w:rPr>
          <w:rFonts w:eastAsia="Times New Roman" w:cs="Times New Roman"/>
          <w:szCs w:val="24"/>
        </w:rPr>
        <w:t>Scorecard</w:t>
      </w:r>
      <w:proofErr w:type="spellEnd"/>
      <w:r w:rsidRPr="00E00483">
        <w:rPr>
          <w:rFonts w:eastAsia="Times New Roman" w:cs="Times New Roman"/>
          <w:szCs w:val="24"/>
        </w:rPr>
        <w:t>-BSC: financiera, cliente, procesos de negocio y aprendizaje y crecimiento.</w:t>
      </w:r>
    </w:p>
    <w:p w14:paraId="623FF5AE" w14:textId="77777777" w:rsidR="000F51E7" w:rsidRPr="00E00483" w:rsidRDefault="00EE4776">
      <w:pPr>
        <w:spacing w:before="240" w:after="240" w:line="360" w:lineRule="auto"/>
        <w:ind w:firstLine="720"/>
        <w:rPr>
          <w:rFonts w:eastAsia="Times New Roman" w:cs="Times New Roman"/>
          <w:szCs w:val="24"/>
        </w:rPr>
      </w:pPr>
      <w:r w:rsidRPr="00E00483">
        <w:rPr>
          <w:rFonts w:eastAsia="Times New Roman" w:cs="Times New Roman"/>
          <w:szCs w:val="24"/>
        </w:rPr>
        <w:t>Por último, fomentar una cultura de mejora constante a través del análisis de datos y la retroalimentación obtenida del BSC.</w:t>
      </w:r>
    </w:p>
    <w:p w14:paraId="4AC0F4DE" w14:textId="77777777" w:rsidR="000F51E7" w:rsidRPr="00E00483" w:rsidRDefault="000F51E7" w:rsidP="0034545E">
      <w:pPr>
        <w:spacing w:before="240" w:after="240" w:line="360" w:lineRule="auto"/>
        <w:rPr>
          <w:rFonts w:eastAsia="Times New Roman" w:cs="Times New Roman"/>
          <w:szCs w:val="24"/>
        </w:rPr>
      </w:pPr>
    </w:p>
    <w:p w14:paraId="677ECEA0" w14:textId="77777777" w:rsidR="000F51E7" w:rsidRPr="00E00483" w:rsidRDefault="00EE4776" w:rsidP="00E00483">
      <w:pPr>
        <w:pStyle w:val="Ttulo1"/>
      </w:pPr>
      <w:bookmarkStart w:id="3" w:name="_Toc145962528"/>
      <w:r w:rsidRPr="00E00483">
        <w:lastRenderedPageBreak/>
        <w:t>Desarrollo</w:t>
      </w:r>
      <w:bookmarkEnd w:id="3"/>
    </w:p>
    <w:p w14:paraId="06C9B223" w14:textId="77777777" w:rsidR="000F51E7" w:rsidRPr="00E00483" w:rsidRDefault="00EE4776">
      <w:pPr>
        <w:spacing w:line="360" w:lineRule="auto"/>
        <w:ind w:firstLine="720"/>
        <w:rPr>
          <w:rFonts w:eastAsia="Times New Roman" w:cs="Times New Roman"/>
          <w:b/>
          <w:szCs w:val="24"/>
        </w:rPr>
      </w:pPr>
      <w:r w:rsidRPr="00E00483">
        <w:rPr>
          <w:rFonts w:eastAsia="Times New Roman" w:cs="Times New Roman"/>
          <w:szCs w:val="24"/>
        </w:rPr>
        <w:t xml:space="preserve">A continuación se desarrollan el Cuadro de Mando Integral y el Mapa Estratégico para la empresa </w:t>
      </w:r>
      <w:r w:rsidRPr="00E00483">
        <w:rPr>
          <w:rFonts w:eastAsia="Times New Roman" w:cs="Times New Roman"/>
          <w:i/>
          <w:szCs w:val="24"/>
        </w:rPr>
        <w:t>BSV INGENIERIA S.A.S</w:t>
      </w:r>
      <w:r w:rsidRPr="00E00483">
        <w:rPr>
          <w:rFonts w:eastAsia="Times New Roman" w:cs="Times New Roman"/>
          <w:szCs w:val="24"/>
        </w:rPr>
        <w:t>, midiendo el desempeño de la estrategia planteada desde todas las perspectivas del método. Se obtendrán los objetivos estratégicos, los indicadores, las iniciativas estratégicas y la explicación de los resultados obtenidos.</w:t>
      </w:r>
    </w:p>
    <w:p w14:paraId="02C38C4F" w14:textId="77777777" w:rsidR="000F51E7" w:rsidRPr="00E00483" w:rsidRDefault="00EE4776">
      <w:pPr>
        <w:spacing w:line="360" w:lineRule="auto"/>
        <w:rPr>
          <w:rFonts w:eastAsia="Times New Roman" w:cs="Times New Roman"/>
          <w:b/>
          <w:szCs w:val="24"/>
        </w:rPr>
      </w:pPr>
      <w:r w:rsidRPr="00E00483">
        <w:rPr>
          <w:rFonts w:eastAsia="Times New Roman" w:cs="Times New Roman"/>
          <w:b/>
          <w:szCs w:val="24"/>
        </w:rPr>
        <w:t>Mapa Estratégico</w:t>
      </w:r>
    </w:p>
    <w:p w14:paraId="22EA70E4" w14:textId="77777777" w:rsidR="000F51E7" w:rsidRPr="00E00483" w:rsidRDefault="00B91433">
      <w:pPr>
        <w:spacing w:line="360" w:lineRule="auto"/>
        <w:rPr>
          <w:rFonts w:eastAsia="Times New Roman" w:cs="Times New Roman"/>
          <w:sz w:val="22"/>
        </w:rPr>
      </w:pPr>
      <w:r>
        <w:rPr>
          <w:rFonts w:eastAsia="Times New Roman" w:cs="Times New Roman"/>
          <w:sz w:val="22"/>
        </w:rPr>
        <w:t xml:space="preserve">Figura </w:t>
      </w:r>
      <w:r w:rsidR="00EE4776" w:rsidRPr="00E00483">
        <w:rPr>
          <w:rFonts w:eastAsia="Times New Roman" w:cs="Times New Roman"/>
          <w:sz w:val="22"/>
        </w:rPr>
        <w:t>1</w:t>
      </w:r>
    </w:p>
    <w:p w14:paraId="16F9AB88" w14:textId="77777777" w:rsidR="000F51E7" w:rsidRPr="00E00483" w:rsidRDefault="00EE4776">
      <w:pPr>
        <w:spacing w:line="360" w:lineRule="auto"/>
        <w:rPr>
          <w:rFonts w:eastAsia="Times New Roman" w:cs="Times New Roman"/>
          <w:sz w:val="22"/>
        </w:rPr>
      </w:pPr>
      <w:r w:rsidRPr="00E00483">
        <w:rPr>
          <w:rFonts w:eastAsia="Times New Roman" w:cs="Times New Roman"/>
          <w:i/>
          <w:sz w:val="22"/>
        </w:rPr>
        <w:t>Mapa estratégico para BSV INGENIERIA S.A.S</w:t>
      </w:r>
    </w:p>
    <w:p w14:paraId="03363C94" w14:textId="77777777" w:rsidR="000F51E7" w:rsidRDefault="00EE4776">
      <w:pPr>
        <w:spacing w:line="360" w:lineRule="auto"/>
        <w:rPr>
          <w:rFonts w:eastAsia="Times New Roman" w:cs="Times New Roman"/>
          <w:b/>
          <w:szCs w:val="24"/>
        </w:rPr>
      </w:pPr>
      <w:r w:rsidRPr="00E00483">
        <w:rPr>
          <w:rFonts w:eastAsia="Times New Roman" w:cs="Times New Roman"/>
          <w:b/>
          <w:noProof/>
          <w:szCs w:val="24"/>
          <w:lang w:val="es-CO"/>
        </w:rPr>
        <w:drawing>
          <wp:inline distT="114300" distB="114300" distL="114300" distR="114300" wp14:anchorId="0AE89B99" wp14:editId="18A5EFD6">
            <wp:extent cx="5943600" cy="3073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073400"/>
                    </a:xfrm>
                    <a:prstGeom prst="rect">
                      <a:avLst/>
                    </a:prstGeom>
                    <a:ln/>
                  </pic:spPr>
                </pic:pic>
              </a:graphicData>
            </a:graphic>
          </wp:inline>
        </w:drawing>
      </w:r>
    </w:p>
    <w:p w14:paraId="52BEA7C5" w14:textId="77777777" w:rsidR="009127D8" w:rsidRPr="009127D8" w:rsidRDefault="009127D8">
      <w:pPr>
        <w:spacing w:line="360" w:lineRule="auto"/>
        <w:rPr>
          <w:rFonts w:eastAsia="Times New Roman" w:cs="Times New Roman"/>
          <w:b/>
          <w:sz w:val="22"/>
        </w:rPr>
      </w:pPr>
      <w:r w:rsidRPr="00E00483">
        <w:rPr>
          <w:rFonts w:eastAsia="Times New Roman" w:cs="Times New Roman"/>
          <w:i/>
          <w:sz w:val="22"/>
        </w:rPr>
        <w:t>Nota:</w:t>
      </w:r>
      <w:r>
        <w:rPr>
          <w:rFonts w:eastAsia="Times New Roman" w:cs="Times New Roman"/>
          <w:sz w:val="22"/>
        </w:rPr>
        <w:t xml:space="preserve"> El gráfico</w:t>
      </w:r>
      <w:r w:rsidRPr="00E00483">
        <w:rPr>
          <w:rFonts w:eastAsia="Times New Roman" w:cs="Times New Roman"/>
          <w:sz w:val="22"/>
        </w:rPr>
        <w:t xml:space="preserve"> muestra el desarrollo</w:t>
      </w:r>
      <w:r>
        <w:rPr>
          <w:rFonts w:eastAsia="Times New Roman" w:cs="Times New Roman"/>
          <w:sz w:val="22"/>
        </w:rPr>
        <w:t xml:space="preserve"> del Mapa Estratégico, aplicado</w:t>
      </w:r>
      <w:r w:rsidRPr="00E00483">
        <w:rPr>
          <w:rFonts w:eastAsia="Times New Roman" w:cs="Times New Roman"/>
          <w:sz w:val="22"/>
        </w:rPr>
        <w:t xml:space="preserve"> a </w:t>
      </w:r>
      <w:r w:rsidRPr="00E00483">
        <w:rPr>
          <w:rFonts w:eastAsia="Times New Roman" w:cs="Times New Roman"/>
          <w:i/>
          <w:sz w:val="22"/>
        </w:rPr>
        <w:t>BSV INGENIERIA S.A.S</w:t>
      </w:r>
    </w:p>
    <w:p w14:paraId="77371EA3" w14:textId="77777777" w:rsidR="000F51E7" w:rsidRDefault="00EE4776">
      <w:pPr>
        <w:spacing w:line="360" w:lineRule="auto"/>
        <w:ind w:firstLine="720"/>
        <w:rPr>
          <w:rFonts w:eastAsia="Times New Roman" w:cs="Times New Roman"/>
          <w:szCs w:val="24"/>
        </w:rPr>
      </w:pPr>
      <w:r w:rsidRPr="00E00483">
        <w:rPr>
          <w:rFonts w:eastAsia="Times New Roman" w:cs="Times New Roman"/>
          <w:szCs w:val="24"/>
        </w:rPr>
        <w:t xml:space="preserve">Basados en la información anteriormente desarrollada para la empresa </w:t>
      </w:r>
      <w:r w:rsidRPr="00E00483">
        <w:rPr>
          <w:rFonts w:eastAsia="Times New Roman" w:cs="Times New Roman"/>
          <w:i/>
          <w:szCs w:val="24"/>
        </w:rPr>
        <w:t>BSV INGENIERIA S.A.S</w:t>
      </w:r>
      <w:r w:rsidRPr="00E00483">
        <w:rPr>
          <w:rFonts w:eastAsia="Times New Roman" w:cs="Times New Roman"/>
          <w:szCs w:val="24"/>
        </w:rPr>
        <w:t xml:space="preserve"> se plantean unas </w:t>
      </w:r>
      <w:proofErr w:type="spellStart"/>
      <w:r w:rsidRPr="00E00483">
        <w:rPr>
          <w:rFonts w:eastAsia="Times New Roman" w:cs="Times New Roman"/>
          <w:szCs w:val="24"/>
        </w:rPr>
        <w:t>estratégias</w:t>
      </w:r>
      <w:proofErr w:type="spellEnd"/>
      <w:r w:rsidRPr="00E00483">
        <w:rPr>
          <w:rFonts w:eastAsia="Times New Roman" w:cs="Times New Roman"/>
          <w:szCs w:val="24"/>
        </w:rPr>
        <w:t xml:space="preserve"> con el fin de tener una dirección clara y un enfoque en términos de lo que quiere lograr en cada una de las 4 dimensiones, asegurando que todos los niveles y áreas de la organización trabajen hacia metas comunes y estén alineados con la visión y la misión priorizando sus esfuerzos y recursos en los cambios deseados.</w:t>
      </w:r>
    </w:p>
    <w:p w14:paraId="189F3D8A" w14:textId="77777777" w:rsidR="00AB6EF7" w:rsidRPr="00E00483" w:rsidRDefault="00AB6EF7">
      <w:pPr>
        <w:spacing w:line="360" w:lineRule="auto"/>
        <w:ind w:firstLine="720"/>
        <w:rPr>
          <w:rFonts w:eastAsia="Times New Roman" w:cs="Times New Roman"/>
          <w:szCs w:val="24"/>
        </w:rPr>
      </w:pPr>
    </w:p>
    <w:p w14:paraId="3008A762" w14:textId="77777777" w:rsidR="00AB6EF7" w:rsidRDefault="00AB6EF7" w:rsidP="00E00483">
      <w:pPr>
        <w:pStyle w:val="Ttulo2"/>
      </w:pPr>
    </w:p>
    <w:p w14:paraId="570A22AE" w14:textId="77777777" w:rsidR="000F51E7" w:rsidRPr="00E00483" w:rsidRDefault="0034545E" w:rsidP="00E00483">
      <w:pPr>
        <w:pStyle w:val="Ttulo2"/>
      </w:pPr>
      <w:bookmarkStart w:id="4" w:name="_Toc145962529"/>
      <w:r w:rsidRPr="00E00483">
        <w:lastRenderedPageBreak/>
        <w:t>V</w:t>
      </w:r>
      <w:r w:rsidR="00EE4776" w:rsidRPr="00E00483">
        <w:t>isión</w:t>
      </w:r>
      <w:bookmarkEnd w:id="4"/>
    </w:p>
    <w:p w14:paraId="3AE16360"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En los próximos 5 años ser una compañía reconocida a nivel nacional en la prestación de servicios de ingeniería civil, enfocada en el diseño y construcción de edificaciones sostenibles, apoyada en nuevas tecnologías, en su experiencia y talento humano; adquirir solidez y apoyo financiero con entidades bancarias y aumentar la utilidad para los socios.</w:t>
      </w:r>
    </w:p>
    <w:p w14:paraId="73AE1E82" w14:textId="77777777" w:rsidR="000F51E7" w:rsidRPr="00E00483" w:rsidRDefault="00EE4776" w:rsidP="00E00483">
      <w:pPr>
        <w:pStyle w:val="Ttulo2"/>
      </w:pPr>
      <w:bookmarkStart w:id="5" w:name="_Toc145962530"/>
      <w:r w:rsidRPr="00E00483">
        <w:t>Misión</w:t>
      </w:r>
      <w:bookmarkEnd w:id="5"/>
    </w:p>
    <w:p w14:paraId="79D549C0"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Somos una empresa dedicada a la prestación de servicios de ingeniería civil a nivel nacional, ofreciendo diseños y construcciones sostenibles con altos estándares de calidad para satisfacer y generar valor a nuestros clientes con beneficios continuos para el medio ambiente.</w:t>
      </w:r>
    </w:p>
    <w:p w14:paraId="067B3394" w14:textId="77777777" w:rsidR="0034545E" w:rsidRPr="00E00483" w:rsidRDefault="0034545E">
      <w:pPr>
        <w:spacing w:line="360" w:lineRule="auto"/>
        <w:rPr>
          <w:rFonts w:eastAsia="Times New Roman" w:cs="Times New Roman"/>
          <w:b/>
          <w:szCs w:val="24"/>
        </w:rPr>
      </w:pPr>
    </w:p>
    <w:p w14:paraId="3F766CBD" w14:textId="77777777" w:rsidR="000F51E7" w:rsidRPr="00E00483" w:rsidRDefault="00EE4776" w:rsidP="00E00483">
      <w:pPr>
        <w:pStyle w:val="Ttulo2"/>
      </w:pPr>
      <w:bookmarkStart w:id="6" w:name="_Toc145962531"/>
      <w:r w:rsidRPr="00E00483">
        <w:t>Iniciativas Estratégicas</w:t>
      </w:r>
      <w:bookmarkEnd w:id="6"/>
    </w:p>
    <w:p w14:paraId="3D365C70" w14:textId="77777777" w:rsidR="000F51E7" w:rsidRPr="00E00483" w:rsidRDefault="00EE4776" w:rsidP="00E00483">
      <w:pPr>
        <w:pStyle w:val="Ttulo3"/>
        <w:rPr>
          <w:highlight w:val="white"/>
        </w:rPr>
      </w:pPr>
      <w:bookmarkStart w:id="7" w:name="_Toc145962532"/>
      <w:r w:rsidRPr="00E00483">
        <w:rPr>
          <w:highlight w:val="white"/>
        </w:rPr>
        <w:t>Financiera</w:t>
      </w:r>
      <w:bookmarkEnd w:id="7"/>
    </w:p>
    <w:p w14:paraId="6984FCFE" w14:textId="77777777" w:rsidR="000F51E7" w:rsidRPr="00E00483" w:rsidRDefault="00EE4776">
      <w:pPr>
        <w:numPr>
          <w:ilvl w:val="0"/>
          <w:numId w:val="4"/>
        </w:numPr>
        <w:spacing w:line="360" w:lineRule="auto"/>
        <w:rPr>
          <w:rFonts w:eastAsia="Times New Roman" w:cs="Times New Roman"/>
          <w:szCs w:val="24"/>
          <w:highlight w:val="white"/>
        </w:rPr>
      </w:pPr>
      <w:r w:rsidRPr="00E00483">
        <w:rPr>
          <w:rFonts w:eastAsia="Times New Roman" w:cs="Times New Roman"/>
          <w:szCs w:val="24"/>
          <w:highlight w:val="white"/>
        </w:rPr>
        <w:t xml:space="preserve">Optimizar los recursos de la empresa mediante una adecuada gestión de las finanzas, una contabilidad organizada y una adecuada gestión administrativa. </w:t>
      </w:r>
    </w:p>
    <w:p w14:paraId="2DEA80FA" w14:textId="77777777" w:rsidR="000F51E7" w:rsidRPr="00E00483" w:rsidRDefault="00EE4776" w:rsidP="00E00483">
      <w:pPr>
        <w:pStyle w:val="Ttulo3"/>
        <w:rPr>
          <w:highlight w:val="white"/>
        </w:rPr>
      </w:pPr>
      <w:bookmarkStart w:id="8" w:name="_Toc145962533"/>
      <w:r w:rsidRPr="00E00483">
        <w:rPr>
          <w:highlight w:val="white"/>
        </w:rPr>
        <w:t>Cliente</w:t>
      </w:r>
      <w:bookmarkEnd w:id="8"/>
    </w:p>
    <w:p w14:paraId="1862D575" w14:textId="77777777" w:rsidR="000F51E7" w:rsidRPr="00E00483" w:rsidRDefault="00EE4776">
      <w:pPr>
        <w:numPr>
          <w:ilvl w:val="0"/>
          <w:numId w:val="7"/>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Asegurarse que el cliente conozca sobre los valores agregados que la empresa ofrece en sus servicios para que el cliente prefiera a la compañía para futuros trabajos o la recomiende. </w:t>
      </w:r>
    </w:p>
    <w:p w14:paraId="22A3ACCB" w14:textId="77777777" w:rsidR="000F51E7" w:rsidRPr="00E00483" w:rsidRDefault="00EE4776">
      <w:pPr>
        <w:numPr>
          <w:ilvl w:val="0"/>
          <w:numId w:val="7"/>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Al implementar estas intervenciones en cada actividad primaria y/o secundaria de, BSV INGENIERIA S.A.S. puede mejorar significativamente su concepto de valor al proporcionar servicios de mayor calidad, eficiencia, seguridad y satisfacción del cliente, lo que a su vez puede ayudar a fortalecer su posición en el mercado y atraer a nuevos clientes. </w:t>
      </w:r>
    </w:p>
    <w:p w14:paraId="7C289F90" w14:textId="77777777" w:rsidR="000F51E7" w:rsidRPr="00E00483" w:rsidRDefault="00EE4776">
      <w:pPr>
        <w:numPr>
          <w:ilvl w:val="0"/>
          <w:numId w:val="7"/>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Establecer un sistema de PQR en donde se aborden los problemas del cliente de forma rápida y efectiva. </w:t>
      </w:r>
    </w:p>
    <w:p w14:paraId="3D7E63E1" w14:textId="77777777" w:rsidR="000F51E7" w:rsidRPr="00E00483" w:rsidRDefault="00EE4776">
      <w:pPr>
        <w:numPr>
          <w:ilvl w:val="0"/>
          <w:numId w:val="7"/>
        </w:numPr>
        <w:spacing w:line="360" w:lineRule="auto"/>
        <w:rPr>
          <w:rFonts w:eastAsia="Times New Roman" w:cs="Times New Roman"/>
          <w:szCs w:val="24"/>
          <w:highlight w:val="white"/>
        </w:rPr>
      </w:pPr>
      <w:r w:rsidRPr="00E00483">
        <w:rPr>
          <w:rFonts w:eastAsia="Times New Roman" w:cs="Times New Roman"/>
          <w:szCs w:val="24"/>
          <w:highlight w:val="white"/>
        </w:rPr>
        <w:t xml:space="preserve">Realizar encuestas de satisfacción </w:t>
      </w:r>
    </w:p>
    <w:p w14:paraId="34CA7F4A" w14:textId="77777777" w:rsidR="000F51E7" w:rsidRPr="00E00483" w:rsidRDefault="00EE4776" w:rsidP="00E00483">
      <w:pPr>
        <w:pStyle w:val="Ttulo3"/>
        <w:rPr>
          <w:highlight w:val="white"/>
        </w:rPr>
      </w:pPr>
      <w:bookmarkStart w:id="9" w:name="_Toc145962534"/>
      <w:r w:rsidRPr="00E00483">
        <w:rPr>
          <w:highlight w:val="white"/>
        </w:rPr>
        <w:lastRenderedPageBreak/>
        <w:t>Procesos</w:t>
      </w:r>
      <w:bookmarkEnd w:id="9"/>
      <w:r w:rsidRPr="00E00483">
        <w:rPr>
          <w:highlight w:val="white"/>
        </w:rPr>
        <w:t xml:space="preserve"> </w:t>
      </w:r>
    </w:p>
    <w:p w14:paraId="5781F779"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Asegurarse que los diseños se adapten a las necesidades de cada uno de los clientes por medio de un análisis continuo. </w:t>
      </w:r>
    </w:p>
    <w:p w14:paraId="2FFFC2A3"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Incorporar tecnologías de diseño 3D que permitan visualizar al cliente con precisión su proyecto. </w:t>
      </w:r>
    </w:p>
    <w:p w14:paraId="01DAAD5A"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Ofrecer servicios de consultoría y/o asesoría sostenible que permita mejorar y optimizar diseños. </w:t>
      </w:r>
    </w:p>
    <w:p w14:paraId="3D3909C5"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Implementar en los diseños materiales sostenibles, sistemas de eficiencia energética, reutilización de aguas, así como diseños estéticos y funcionales que maximicen entradas de luz y ventilación. </w:t>
      </w:r>
    </w:p>
    <w:p w14:paraId="5038ADA0"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Implementar sistemas de gestión del tiempo o cronogramas que permitan el seguimiento en tiempo real del progreso, asignación de insumos, equipos y plazos de entrega.</w:t>
      </w:r>
    </w:p>
    <w:p w14:paraId="2969A28D"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Realizar alianzas estratégicas con proveedores que le permitan bajar costos en materiales, que resulten ventajosas para el cliente y aseguren su fidelización. Preferir productos sostenibles a unos que no lo son.</w:t>
      </w:r>
    </w:p>
    <w:p w14:paraId="548DC361" w14:textId="77777777" w:rsidR="000F51E7" w:rsidRPr="00E00483" w:rsidRDefault="00EE4776">
      <w:pPr>
        <w:numPr>
          <w:ilvl w:val="0"/>
          <w:numId w:val="1"/>
        </w:numPr>
        <w:spacing w:line="360" w:lineRule="auto"/>
        <w:rPr>
          <w:rFonts w:eastAsia="Times New Roman" w:cs="Times New Roman"/>
          <w:b/>
          <w:szCs w:val="24"/>
          <w:highlight w:val="white"/>
        </w:rPr>
      </w:pPr>
      <w:r w:rsidRPr="00E00483">
        <w:rPr>
          <w:rFonts w:eastAsia="Times New Roman" w:cs="Times New Roman"/>
          <w:szCs w:val="24"/>
          <w:highlight w:val="white"/>
        </w:rPr>
        <w:t>Consolidar el sistema de gestión de calidad bajo Norma ISO 9001 que la empresa tiene, para que garantice la consistencia en la calidad de obras civiles entregadas.</w:t>
      </w:r>
      <w:r w:rsidRPr="00E00483">
        <w:rPr>
          <w:rFonts w:eastAsia="Times New Roman" w:cs="Times New Roman"/>
          <w:b/>
          <w:szCs w:val="24"/>
          <w:highlight w:val="white"/>
        </w:rPr>
        <w:t xml:space="preserve"> </w:t>
      </w:r>
    </w:p>
    <w:p w14:paraId="5D8D3701" w14:textId="77777777" w:rsidR="000F51E7" w:rsidRPr="00E00483" w:rsidRDefault="00EE4776" w:rsidP="00E00483">
      <w:pPr>
        <w:pStyle w:val="Ttulo3"/>
        <w:rPr>
          <w:highlight w:val="white"/>
        </w:rPr>
      </w:pPr>
      <w:bookmarkStart w:id="10" w:name="_Toc145962535"/>
      <w:r w:rsidRPr="00E00483">
        <w:rPr>
          <w:highlight w:val="white"/>
        </w:rPr>
        <w:t>Conocimiento</w:t>
      </w:r>
      <w:bookmarkEnd w:id="10"/>
    </w:p>
    <w:p w14:paraId="0D84083E"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Capacitación constante al personal en últimas técnicas de construcción, así como de buenas prácticas de seguridad para garantizar las ejecuciones de los proyectos.</w:t>
      </w:r>
    </w:p>
    <w:p w14:paraId="1D3CF510" w14:textId="77777777" w:rsidR="000F51E7" w:rsidRPr="00E00483" w:rsidRDefault="00EE4776">
      <w:pPr>
        <w:numPr>
          <w:ilvl w:val="0"/>
          <w:numId w:val="1"/>
        </w:numPr>
        <w:spacing w:after="0" w:line="360" w:lineRule="auto"/>
        <w:rPr>
          <w:rFonts w:eastAsia="Times New Roman" w:cs="Times New Roman"/>
          <w:szCs w:val="24"/>
          <w:highlight w:val="white"/>
        </w:rPr>
      </w:pPr>
      <w:r w:rsidRPr="00E00483">
        <w:rPr>
          <w:rFonts w:eastAsia="Times New Roman" w:cs="Times New Roman"/>
          <w:szCs w:val="24"/>
          <w:highlight w:val="white"/>
        </w:rPr>
        <w:t xml:space="preserve">Mejorar el proceso de selección de personal anteponiendo al factor económico (costo de salario), el aporte que el profesional pueda hacer en la innovación de los procesos y valorando los conocimientos avanzados de nuevas tecnologías constructivas preferiblemente que sean sostenibles. </w:t>
      </w:r>
    </w:p>
    <w:p w14:paraId="469225AD" w14:textId="77777777" w:rsidR="000F51E7" w:rsidRPr="00E00483" w:rsidRDefault="00EE4776">
      <w:pPr>
        <w:numPr>
          <w:ilvl w:val="0"/>
          <w:numId w:val="1"/>
        </w:numPr>
        <w:spacing w:line="360" w:lineRule="auto"/>
        <w:rPr>
          <w:rFonts w:eastAsia="Times New Roman" w:cs="Times New Roman"/>
          <w:szCs w:val="24"/>
          <w:highlight w:val="white"/>
        </w:rPr>
      </w:pPr>
      <w:r w:rsidRPr="00E00483">
        <w:rPr>
          <w:rFonts w:eastAsia="Times New Roman" w:cs="Times New Roman"/>
          <w:szCs w:val="24"/>
          <w:highlight w:val="white"/>
        </w:rPr>
        <w:t>Fomentar una cultura de calidad en toda la organización, donde cada miembro del equipo sea responsable de la calidad de su trabajo</w:t>
      </w:r>
    </w:p>
    <w:p w14:paraId="6FBC46E5" w14:textId="77777777" w:rsidR="000F51E7" w:rsidRDefault="000F51E7">
      <w:pPr>
        <w:spacing w:line="360" w:lineRule="auto"/>
        <w:rPr>
          <w:rFonts w:eastAsia="Times New Roman" w:cs="Times New Roman"/>
          <w:b/>
          <w:szCs w:val="24"/>
        </w:rPr>
      </w:pPr>
    </w:p>
    <w:p w14:paraId="24F8B25C" w14:textId="77777777" w:rsidR="00AB6EF7" w:rsidRDefault="00AB6EF7">
      <w:pPr>
        <w:spacing w:line="360" w:lineRule="auto"/>
        <w:rPr>
          <w:rFonts w:eastAsia="Times New Roman" w:cs="Times New Roman"/>
          <w:b/>
          <w:szCs w:val="24"/>
        </w:rPr>
      </w:pPr>
    </w:p>
    <w:p w14:paraId="73DF2DF0" w14:textId="77777777" w:rsidR="00AB6EF7" w:rsidRPr="00E00483" w:rsidRDefault="00AB6EF7">
      <w:pPr>
        <w:spacing w:line="360" w:lineRule="auto"/>
        <w:rPr>
          <w:rFonts w:eastAsia="Times New Roman" w:cs="Times New Roman"/>
          <w:b/>
          <w:szCs w:val="24"/>
        </w:rPr>
      </w:pPr>
    </w:p>
    <w:p w14:paraId="53F24B12" w14:textId="77777777" w:rsidR="000F51E7" w:rsidRPr="00E00483" w:rsidRDefault="00EE4776" w:rsidP="00E00483">
      <w:pPr>
        <w:pStyle w:val="Ttulo2"/>
      </w:pPr>
      <w:bookmarkStart w:id="11" w:name="_Toc145962536"/>
      <w:r w:rsidRPr="00E00483">
        <w:lastRenderedPageBreak/>
        <w:t>Cuadro de Mando Integral</w:t>
      </w:r>
      <w:bookmarkEnd w:id="11"/>
    </w:p>
    <w:p w14:paraId="1136C72F" w14:textId="77777777" w:rsidR="000F51E7" w:rsidRPr="00E00483" w:rsidRDefault="00EE4776">
      <w:pPr>
        <w:spacing w:after="240" w:line="240" w:lineRule="auto"/>
        <w:rPr>
          <w:rFonts w:eastAsia="Times New Roman" w:cs="Times New Roman"/>
          <w:sz w:val="22"/>
        </w:rPr>
      </w:pPr>
      <w:r w:rsidRPr="00E00483">
        <w:rPr>
          <w:rFonts w:eastAsia="Times New Roman" w:cs="Times New Roman"/>
          <w:sz w:val="22"/>
        </w:rPr>
        <w:t>Tabla 1</w:t>
      </w:r>
    </w:p>
    <w:p w14:paraId="7D842126" w14:textId="77777777" w:rsidR="000F51E7" w:rsidRPr="00E00483" w:rsidRDefault="00EE4776">
      <w:pPr>
        <w:spacing w:before="240" w:after="0" w:line="240" w:lineRule="auto"/>
        <w:rPr>
          <w:rFonts w:eastAsia="Arial" w:cs="Times New Roman"/>
          <w:i/>
          <w:sz w:val="22"/>
        </w:rPr>
      </w:pPr>
      <w:r w:rsidRPr="00E00483">
        <w:rPr>
          <w:rFonts w:eastAsia="Times New Roman" w:cs="Times New Roman"/>
          <w:i/>
          <w:sz w:val="22"/>
        </w:rPr>
        <w:t xml:space="preserve">Cuadro de Mando Integral para BSV INGENIERIA S.A.S </w:t>
      </w:r>
    </w:p>
    <w:p w14:paraId="50F8AF28" w14:textId="77777777" w:rsidR="000F51E7" w:rsidRPr="00E00483" w:rsidRDefault="000F51E7">
      <w:pPr>
        <w:spacing w:line="360" w:lineRule="auto"/>
        <w:rPr>
          <w:rFonts w:eastAsia="Times New Roman" w:cs="Times New Roman"/>
          <w:b/>
          <w:szCs w:val="24"/>
        </w:rPr>
      </w:pPr>
    </w:p>
    <w:p w14:paraId="6F647136" w14:textId="77777777" w:rsidR="000F51E7" w:rsidRPr="00E00483" w:rsidRDefault="00EE4776">
      <w:pPr>
        <w:spacing w:line="360" w:lineRule="auto"/>
        <w:rPr>
          <w:rFonts w:eastAsia="Times New Roman" w:cs="Times New Roman"/>
          <w:b/>
          <w:szCs w:val="24"/>
        </w:rPr>
      </w:pPr>
      <w:r w:rsidRPr="00E00483">
        <w:rPr>
          <w:rFonts w:eastAsia="Times New Roman" w:cs="Times New Roman"/>
          <w:b/>
          <w:noProof/>
          <w:szCs w:val="24"/>
          <w:lang w:val="es-CO"/>
        </w:rPr>
        <w:drawing>
          <wp:inline distT="114300" distB="114300" distL="114300" distR="114300" wp14:anchorId="30EEA183" wp14:editId="628C292A">
            <wp:extent cx="6162675" cy="491490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62675" cy="4914900"/>
                    </a:xfrm>
                    <a:prstGeom prst="rect">
                      <a:avLst/>
                    </a:prstGeom>
                    <a:ln/>
                  </pic:spPr>
                </pic:pic>
              </a:graphicData>
            </a:graphic>
          </wp:inline>
        </w:drawing>
      </w:r>
    </w:p>
    <w:p w14:paraId="7B582318" w14:textId="77777777" w:rsidR="000F51E7" w:rsidRPr="00E00483" w:rsidRDefault="00EE4776">
      <w:pPr>
        <w:spacing w:line="360" w:lineRule="auto"/>
        <w:rPr>
          <w:rFonts w:eastAsia="Times New Roman" w:cs="Times New Roman"/>
          <w:b/>
          <w:sz w:val="22"/>
        </w:rPr>
      </w:pPr>
      <w:r w:rsidRPr="00E00483">
        <w:rPr>
          <w:rFonts w:eastAsia="Times New Roman" w:cs="Times New Roman"/>
          <w:i/>
          <w:sz w:val="22"/>
        </w:rPr>
        <w:t>Nota:</w:t>
      </w:r>
      <w:r w:rsidRPr="00E00483">
        <w:rPr>
          <w:rFonts w:eastAsia="Times New Roman" w:cs="Times New Roman"/>
          <w:sz w:val="22"/>
        </w:rPr>
        <w:t xml:space="preserve"> Esta tabla muestra el desarrollo de las 4 Perspectivas del </w:t>
      </w:r>
      <w:proofErr w:type="spellStart"/>
      <w:r w:rsidRPr="00E00483">
        <w:rPr>
          <w:rFonts w:eastAsia="Times New Roman" w:cs="Times New Roman"/>
          <w:sz w:val="22"/>
        </w:rPr>
        <w:t>Balanced</w:t>
      </w:r>
      <w:proofErr w:type="spellEnd"/>
      <w:r w:rsidRPr="00E00483">
        <w:rPr>
          <w:rFonts w:eastAsia="Times New Roman" w:cs="Times New Roman"/>
          <w:sz w:val="22"/>
        </w:rPr>
        <w:t xml:space="preserve"> </w:t>
      </w:r>
      <w:proofErr w:type="spellStart"/>
      <w:r w:rsidRPr="00E00483">
        <w:rPr>
          <w:rFonts w:eastAsia="Times New Roman" w:cs="Times New Roman"/>
          <w:sz w:val="22"/>
        </w:rPr>
        <w:t>Scorecard</w:t>
      </w:r>
      <w:proofErr w:type="spellEnd"/>
      <w:r w:rsidRPr="00E00483">
        <w:rPr>
          <w:rFonts w:eastAsia="Times New Roman" w:cs="Times New Roman"/>
          <w:sz w:val="22"/>
        </w:rPr>
        <w:t xml:space="preserve">, aplicadas a </w:t>
      </w:r>
      <w:r w:rsidRPr="00E00483">
        <w:rPr>
          <w:rFonts w:eastAsia="Times New Roman" w:cs="Times New Roman"/>
          <w:i/>
          <w:sz w:val="22"/>
        </w:rPr>
        <w:t>BSV INGENIERIA S.A.S</w:t>
      </w:r>
    </w:p>
    <w:p w14:paraId="7F4740EF" w14:textId="77777777" w:rsidR="000F51E7" w:rsidRPr="00E00483" w:rsidRDefault="00E00483" w:rsidP="00E00483">
      <w:pPr>
        <w:pStyle w:val="Ttulo2"/>
      </w:pPr>
      <w:bookmarkStart w:id="12" w:name="_Toc145962537"/>
      <w:r w:rsidRPr="00E00483">
        <w:t>Explicación de R</w:t>
      </w:r>
      <w:r w:rsidR="00EE4776" w:rsidRPr="00E00483">
        <w:t>esultados Obtenidos</w:t>
      </w:r>
      <w:bookmarkEnd w:id="12"/>
    </w:p>
    <w:p w14:paraId="6B92FC58" w14:textId="77777777" w:rsidR="000F51E7" w:rsidRPr="00E00483" w:rsidRDefault="00E00483" w:rsidP="00E00483">
      <w:pPr>
        <w:pStyle w:val="Ttulo3"/>
      </w:pPr>
      <w:bookmarkStart w:id="13" w:name="_Toc145962538"/>
      <w:r w:rsidRPr="00E00483">
        <w:t>Perspectiva F</w:t>
      </w:r>
      <w:r w:rsidR="00EE4776" w:rsidRPr="00E00483">
        <w:t>inanciera:</w:t>
      </w:r>
      <w:bookmarkEnd w:id="13"/>
      <w:r w:rsidR="00EE4776" w:rsidRPr="00E00483">
        <w:t xml:space="preserve"> </w:t>
      </w:r>
    </w:p>
    <w:p w14:paraId="00E7AEFD"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 xml:space="preserve">Los dos aspectos relevantes de esta perspectiva buscan aumentar la rentabilidad a través de servicios de consultoría sostenible y optimizar la utilización de recursos. La implementación </w:t>
      </w:r>
      <w:r w:rsidRPr="00E00483">
        <w:rPr>
          <w:rFonts w:eastAsia="Times New Roman" w:cs="Times New Roman"/>
          <w:szCs w:val="24"/>
        </w:rPr>
        <w:lastRenderedPageBreak/>
        <w:t>de servicios sostenibles no solo puede generar ingresos adicionales y mejorar la imagen de la empresa, sino que también contribuye a la rentabilidad a largo plazo. Simultáneamente, la optimización de recursos reduce costos operativos y permite inversiones estratégicas, mejorando así la eficiencia financiera. Estos dos objetivos trabajan en conjunto para impulsar el crecimiento sostenible y elevar la ventaja competitiva de la empresa.</w:t>
      </w:r>
    </w:p>
    <w:p w14:paraId="5330CC7E"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Estos objetivos serán medidos por medio de los siguientes indicadores:</w:t>
      </w:r>
    </w:p>
    <w:p w14:paraId="1221DA8A" w14:textId="77777777" w:rsidR="000F51E7" w:rsidRPr="00E00483" w:rsidRDefault="00EE4776">
      <w:pPr>
        <w:numPr>
          <w:ilvl w:val="0"/>
          <w:numId w:val="5"/>
        </w:numPr>
        <w:spacing w:line="360" w:lineRule="auto"/>
        <w:rPr>
          <w:rFonts w:eastAsia="Times New Roman" w:cs="Times New Roman"/>
          <w:szCs w:val="24"/>
        </w:rPr>
      </w:pPr>
      <w:r w:rsidRPr="00E00483">
        <w:rPr>
          <w:rFonts w:eastAsia="Times New Roman" w:cs="Times New Roman"/>
          <w:szCs w:val="24"/>
        </w:rPr>
        <w:t>ROA: este indicador mide la rentabilidad que produce el activo en un periodo determinado, entre mayores son los ingresos mayor es la rentabilidad del activo.</w:t>
      </w:r>
    </w:p>
    <w:p w14:paraId="37C99A21" w14:textId="77777777" w:rsidR="0034545E" w:rsidRPr="00E00483" w:rsidRDefault="0034545E" w:rsidP="0034545E">
      <w:pPr>
        <w:spacing w:line="360" w:lineRule="auto"/>
        <w:ind w:left="1440"/>
        <w:rPr>
          <w:rFonts w:eastAsia="Times New Roman" w:cs="Times New Roman"/>
          <w:i/>
          <w:szCs w:val="24"/>
        </w:rPr>
      </w:pPr>
      <w:r w:rsidRPr="00E00483">
        <w:rPr>
          <w:rFonts w:cs="Times New Roman"/>
          <w:i/>
          <w:color w:val="000000"/>
          <w:szCs w:val="24"/>
        </w:rPr>
        <w:t>ROA=Ingresos netos/Activos Totales</w:t>
      </w:r>
    </w:p>
    <w:p w14:paraId="4C2AAE18"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Según los análisis de la gerencia el indicador debe ser &gt;4 anualmente para considerarse positivo y alcanzar el objetivo.</w:t>
      </w:r>
    </w:p>
    <w:p w14:paraId="1C659AD9" w14:textId="77777777" w:rsidR="000F51E7" w:rsidRPr="00E00483" w:rsidRDefault="00EE4776">
      <w:pPr>
        <w:numPr>
          <w:ilvl w:val="0"/>
          <w:numId w:val="5"/>
        </w:numPr>
        <w:spacing w:line="360" w:lineRule="auto"/>
        <w:rPr>
          <w:rFonts w:eastAsia="Times New Roman" w:cs="Times New Roman"/>
          <w:szCs w:val="24"/>
        </w:rPr>
      </w:pPr>
      <w:r w:rsidRPr="00E00483">
        <w:rPr>
          <w:rFonts w:eastAsia="Times New Roman" w:cs="Times New Roman"/>
          <w:szCs w:val="24"/>
        </w:rPr>
        <w:t>Utilidad Porcentual del Periodo: a través de este indicador se mide la utilidad real del periodo, entre menos costos de producción mayor utilidad.</w:t>
      </w:r>
    </w:p>
    <w:p w14:paraId="00F23F4B"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Utilidad Porcentual del Periodo= Utilidad del periodo/Costo total de producción del periodo</w:t>
      </w:r>
    </w:p>
    <w:p w14:paraId="6872C628" w14:textId="77777777" w:rsidR="000F51E7" w:rsidRPr="00E00483" w:rsidRDefault="00EE4776">
      <w:pPr>
        <w:spacing w:line="360" w:lineRule="auto"/>
        <w:ind w:left="1440"/>
        <w:rPr>
          <w:rFonts w:eastAsia="Times New Roman" w:cs="Times New Roman"/>
          <w:i/>
          <w:szCs w:val="24"/>
        </w:rPr>
      </w:pPr>
      <w:r w:rsidRPr="00E00483">
        <w:rPr>
          <w:rFonts w:eastAsia="Times New Roman" w:cs="Times New Roman"/>
          <w:szCs w:val="24"/>
        </w:rPr>
        <w:t>Se consideran positivos resultados semestrales &gt;70%  para poder alcanzar el objetivo planteado</w:t>
      </w:r>
      <w:r w:rsidRPr="00E00483">
        <w:rPr>
          <w:rFonts w:eastAsia="Times New Roman" w:cs="Times New Roman"/>
          <w:i/>
          <w:szCs w:val="24"/>
        </w:rPr>
        <w:t>.</w:t>
      </w:r>
    </w:p>
    <w:p w14:paraId="1628E94A" w14:textId="77777777" w:rsidR="000F51E7" w:rsidRDefault="00E00483" w:rsidP="00E00483">
      <w:pPr>
        <w:pStyle w:val="Ttulo3"/>
      </w:pPr>
      <w:bookmarkStart w:id="14" w:name="_Toc145962539"/>
      <w:r w:rsidRPr="00E00483">
        <w:t>Perspectiva del Cliente</w:t>
      </w:r>
      <w:bookmarkEnd w:id="14"/>
    </w:p>
    <w:p w14:paraId="3A8A8B62" w14:textId="77777777" w:rsidR="00AB6EF7" w:rsidRPr="00AB6EF7" w:rsidRDefault="00AB6EF7" w:rsidP="00AB6EF7"/>
    <w:p w14:paraId="7011FDB9"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 xml:space="preserve">La empresa </w:t>
      </w:r>
      <w:r w:rsidRPr="00E00483">
        <w:rPr>
          <w:rFonts w:eastAsia="Times New Roman" w:cs="Times New Roman"/>
          <w:i/>
          <w:szCs w:val="24"/>
        </w:rPr>
        <w:t>BSV INGENIERIA S.A.S</w:t>
      </w:r>
      <w:r w:rsidRPr="00E00483">
        <w:rPr>
          <w:rFonts w:eastAsia="Times New Roman" w:cs="Times New Roman"/>
          <w:szCs w:val="24"/>
        </w:rPr>
        <w:t xml:space="preserve"> se basa en la satisfacción de los clientes mediante la oferta de servicios de consultoría y diseño sostenible, lo que no solo fortalece las relaciones existentes sino que también atrae a una clientela más consciente del medio ambiente, adicional a esto  la incorporación de tecnologías de diseño 3D con seguimiento en tiempo real colaboraría en gran medida con el incremento deseado de 30% en la adquisición de nuevos clientes para el próximo año fiscal respaldando el crecimiento y el éxito a largo plazo de la empresa en un mercado competitivo.</w:t>
      </w:r>
    </w:p>
    <w:p w14:paraId="7D3F9B36"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Los objetivos planteados serán medidos por los siguientes indicadores:</w:t>
      </w:r>
    </w:p>
    <w:p w14:paraId="0C32744F" w14:textId="77777777" w:rsidR="000F51E7" w:rsidRPr="00E00483" w:rsidRDefault="00EE4776">
      <w:pPr>
        <w:numPr>
          <w:ilvl w:val="0"/>
          <w:numId w:val="2"/>
        </w:numPr>
        <w:spacing w:line="360" w:lineRule="auto"/>
        <w:rPr>
          <w:rFonts w:eastAsia="Times New Roman" w:cs="Times New Roman"/>
          <w:szCs w:val="24"/>
        </w:rPr>
      </w:pPr>
      <w:r w:rsidRPr="00E00483">
        <w:rPr>
          <w:rFonts w:eastAsia="Times New Roman" w:cs="Times New Roman"/>
          <w:szCs w:val="24"/>
        </w:rPr>
        <w:lastRenderedPageBreak/>
        <w:t>CSAT (Índice de Satisfacción del cliente). Este indicador mide el grado de aceptación de los servicios entregados al cliente.</w:t>
      </w:r>
    </w:p>
    <w:p w14:paraId="06A4C0C3"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CAST=(Número de encuestas positivas/número de encuestas totales)*100%</w:t>
      </w:r>
    </w:p>
    <w:p w14:paraId="7983A5F2"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En donde se considerará cumplido el objetivo cuando los valores obtenidos mensualmente sean &gt;90%.</w:t>
      </w:r>
    </w:p>
    <w:p w14:paraId="4A821C17" w14:textId="77777777" w:rsidR="000F51E7" w:rsidRPr="00E00483" w:rsidRDefault="00EE4776">
      <w:pPr>
        <w:numPr>
          <w:ilvl w:val="0"/>
          <w:numId w:val="2"/>
        </w:numPr>
        <w:spacing w:line="360" w:lineRule="auto"/>
        <w:rPr>
          <w:rFonts w:eastAsia="Times New Roman" w:cs="Times New Roman"/>
          <w:szCs w:val="24"/>
        </w:rPr>
      </w:pPr>
      <w:r w:rsidRPr="00E00483">
        <w:rPr>
          <w:rFonts w:eastAsia="Times New Roman" w:cs="Times New Roman"/>
          <w:szCs w:val="24"/>
        </w:rPr>
        <w:t xml:space="preserve">Tasa de Crecimiento en la </w:t>
      </w:r>
      <w:proofErr w:type="spellStart"/>
      <w:r w:rsidRPr="00E00483">
        <w:rPr>
          <w:rFonts w:eastAsia="Times New Roman" w:cs="Times New Roman"/>
          <w:szCs w:val="24"/>
        </w:rPr>
        <w:t>Adquisicion</w:t>
      </w:r>
      <w:proofErr w:type="spellEnd"/>
      <w:r w:rsidRPr="00E00483">
        <w:rPr>
          <w:rFonts w:eastAsia="Times New Roman" w:cs="Times New Roman"/>
          <w:szCs w:val="24"/>
        </w:rPr>
        <w:t xml:space="preserve"> de Nuevos Clientes: Con este indicador se mide la proporción de nuevos clientes en un determinado segmento del mercado</w:t>
      </w:r>
    </w:p>
    <w:p w14:paraId="7C7C7CD6" w14:textId="77777777" w:rsidR="0034545E" w:rsidRPr="00E00483" w:rsidRDefault="0034545E" w:rsidP="0034545E">
      <w:pPr>
        <w:pStyle w:val="NormalWeb"/>
        <w:spacing w:before="0" w:beforeAutospacing="0" w:after="160" w:afterAutospacing="0"/>
        <w:ind w:left="1440"/>
      </w:pPr>
      <w:r w:rsidRPr="00E00483">
        <w:rPr>
          <w:color w:val="000000"/>
        </w:rPr>
        <w:t>Tasa de Crecimiento Adquisición de clientes=((Clientes inicio de periodo-Clientes final de periodo)/Clientes inicio de periodo)*100%</w:t>
      </w:r>
    </w:p>
    <w:p w14:paraId="4ECE1FD1" w14:textId="77777777" w:rsidR="0034545E" w:rsidRPr="00E00483" w:rsidRDefault="0034545E" w:rsidP="0034545E">
      <w:pPr>
        <w:spacing w:line="360" w:lineRule="auto"/>
        <w:ind w:left="1440"/>
        <w:rPr>
          <w:rFonts w:eastAsia="Times New Roman" w:cs="Times New Roman"/>
          <w:szCs w:val="24"/>
        </w:rPr>
      </w:pPr>
    </w:p>
    <w:p w14:paraId="54A77B5A"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Trimestralmente se considerará el objetivo cumplido cuando los resultados sean &gt;30%.</w:t>
      </w:r>
    </w:p>
    <w:p w14:paraId="38341126" w14:textId="77777777" w:rsidR="000F51E7" w:rsidRPr="00E00483" w:rsidRDefault="00EE4776">
      <w:pPr>
        <w:numPr>
          <w:ilvl w:val="0"/>
          <w:numId w:val="2"/>
        </w:numPr>
        <w:spacing w:line="360" w:lineRule="auto"/>
        <w:rPr>
          <w:rFonts w:eastAsia="Times New Roman" w:cs="Times New Roman"/>
          <w:szCs w:val="24"/>
        </w:rPr>
      </w:pPr>
      <w:r w:rsidRPr="00E00483">
        <w:rPr>
          <w:rFonts w:eastAsia="Times New Roman" w:cs="Times New Roman"/>
          <w:szCs w:val="24"/>
        </w:rPr>
        <w:t>Promedio de servicios por M2 por mes.  Para medir los servicios en este caso los diseños es difícil hacer una evaluación los cuales individualmente tienen diferentes alcances y por ende diferentes tiempos de desarrollo, resulta conveniente medir el servicio por m2, para estandarizar y poder medir el rendimiento de la actividad.</w:t>
      </w:r>
    </w:p>
    <w:p w14:paraId="4082B665"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Promedio M2 mensual=Sumatoria M2 de cada uno de los meses / No. de meses</w:t>
      </w:r>
    </w:p>
    <w:p w14:paraId="719C277E"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Cuando el promedio de servicios prestados en M2 sea &gt;560M2 semestral se considerará un cumplimiento del objetivo.</w:t>
      </w:r>
    </w:p>
    <w:p w14:paraId="0EA3EEB5" w14:textId="77777777" w:rsidR="000F51E7" w:rsidRDefault="00EE4776" w:rsidP="00E00483">
      <w:pPr>
        <w:pStyle w:val="Ttulo3"/>
      </w:pPr>
      <w:bookmarkStart w:id="15" w:name="_Toc145962540"/>
      <w:r w:rsidRPr="00E00483">
        <w:t>Perspectivas d</w:t>
      </w:r>
      <w:r w:rsidR="00E00483" w:rsidRPr="00E00483">
        <w:t>e Procesos de N</w:t>
      </w:r>
      <w:r w:rsidRPr="00E00483">
        <w:t>egocios</w:t>
      </w:r>
      <w:bookmarkEnd w:id="15"/>
    </w:p>
    <w:p w14:paraId="420958D1" w14:textId="77777777" w:rsidR="00AB6EF7" w:rsidRPr="00AB6EF7" w:rsidRDefault="00AB6EF7" w:rsidP="00AB6EF7"/>
    <w:p w14:paraId="7BA11334"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Mediante la prestación de servicios de alta calidad, la consolidación de alta calidad de los procesos y la eficiencia en el trabajo colaborativo, permiten garantizar la entrega efectiva de servicios según los requerimientos del cliente, contribuyendo así al éxito sostenible de la empresa en un entorno empresarial competitivo.</w:t>
      </w:r>
    </w:p>
    <w:p w14:paraId="6D6AA474"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Los objetivos serán medidos por los siguientes indicadores:</w:t>
      </w:r>
    </w:p>
    <w:p w14:paraId="2F33EC01" w14:textId="77777777" w:rsidR="000F51E7" w:rsidRPr="00E00483" w:rsidRDefault="00EE4776">
      <w:pPr>
        <w:numPr>
          <w:ilvl w:val="0"/>
          <w:numId w:val="6"/>
        </w:numPr>
        <w:spacing w:line="360" w:lineRule="auto"/>
        <w:rPr>
          <w:rFonts w:eastAsia="Times New Roman" w:cs="Times New Roman"/>
          <w:szCs w:val="24"/>
        </w:rPr>
      </w:pPr>
      <w:r w:rsidRPr="00E00483">
        <w:rPr>
          <w:rFonts w:eastAsia="Times New Roman" w:cs="Times New Roman"/>
          <w:szCs w:val="24"/>
        </w:rPr>
        <w:lastRenderedPageBreak/>
        <w:t xml:space="preserve">% de Entrega a Tiempo.  Este indicador permite medir el cumplimiento en la entrega de los servicios. </w:t>
      </w:r>
    </w:p>
    <w:p w14:paraId="75F1B18F"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 de entrega a Tiempo=(# de entregas mensuales a tiempo/ número de entregas mensuales)100%</w:t>
      </w:r>
    </w:p>
    <w:p w14:paraId="5435BAED"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Este objetivo será medido semestralmente y se considerará cumplido cuando se obtengan resultados &gt;95%.</w:t>
      </w:r>
    </w:p>
    <w:p w14:paraId="2C50F93B" w14:textId="77777777" w:rsidR="000F51E7" w:rsidRPr="00E00483" w:rsidRDefault="00EE4776">
      <w:pPr>
        <w:numPr>
          <w:ilvl w:val="0"/>
          <w:numId w:val="6"/>
        </w:numPr>
        <w:spacing w:line="360" w:lineRule="auto"/>
        <w:rPr>
          <w:rFonts w:eastAsia="Times New Roman" w:cs="Times New Roman"/>
          <w:szCs w:val="24"/>
        </w:rPr>
      </w:pPr>
      <w:r w:rsidRPr="00E00483">
        <w:rPr>
          <w:rFonts w:eastAsia="Times New Roman" w:cs="Times New Roman"/>
          <w:szCs w:val="24"/>
        </w:rPr>
        <w:t>No. de No Conformidades en las Auditorías de calidad por Procesos.  Con este indicador se pretende medir que efectivamente se esté consolidando el sistema de gestión de calidad mediante la mejora continua.</w:t>
      </w:r>
    </w:p>
    <w:p w14:paraId="39760BD3"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Este indicador será medido anualmente y se considera positivo o cumplido cuando sean encontradas 3 o menos “No Conformidades” en las auditorías de calidad de cada proceso.</w:t>
      </w:r>
    </w:p>
    <w:p w14:paraId="00B06AC2" w14:textId="77777777" w:rsidR="000F51E7" w:rsidRPr="00E00483" w:rsidRDefault="00EE4776">
      <w:pPr>
        <w:numPr>
          <w:ilvl w:val="0"/>
          <w:numId w:val="6"/>
        </w:numPr>
        <w:spacing w:line="360" w:lineRule="auto"/>
        <w:rPr>
          <w:rFonts w:eastAsia="Times New Roman" w:cs="Times New Roman"/>
          <w:szCs w:val="24"/>
        </w:rPr>
      </w:pPr>
      <w:r w:rsidRPr="00E00483">
        <w:rPr>
          <w:rFonts w:eastAsia="Times New Roman" w:cs="Times New Roman"/>
          <w:szCs w:val="24"/>
        </w:rPr>
        <w:t>M2 de Diseños Entregados.  Como se explicó anteriormente resulta conveniente medir el servicio por m2, para estandarizar y poder medir el rendimiento de la actividad.</w:t>
      </w:r>
    </w:p>
    <w:p w14:paraId="0AFC446F"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Promedio M2 mensual=Sumatoria M2 de cada uno de los meses / No. de meses.</w:t>
      </w:r>
    </w:p>
    <w:p w14:paraId="0ADA1365" w14:textId="77777777" w:rsidR="000F51E7" w:rsidRPr="00E00483" w:rsidRDefault="00EE4776" w:rsidP="00AB6EF7">
      <w:pPr>
        <w:spacing w:line="360" w:lineRule="auto"/>
        <w:ind w:left="1440"/>
        <w:rPr>
          <w:rFonts w:eastAsia="Times New Roman" w:cs="Times New Roman"/>
          <w:szCs w:val="24"/>
        </w:rPr>
      </w:pPr>
      <w:r w:rsidRPr="00E00483">
        <w:rPr>
          <w:rFonts w:eastAsia="Times New Roman" w:cs="Times New Roman"/>
          <w:szCs w:val="24"/>
        </w:rPr>
        <w:t>Cuando el promedio de servicios prestados en M2 sea &gt;560M2 semestral se considerará un cumplimiento del objetivo.</w:t>
      </w:r>
    </w:p>
    <w:p w14:paraId="6B26CA17" w14:textId="77777777" w:rsidR="00AB6EF7" w:rsidRDefault="00E00483" w:rsidP="00AB6EF7">
      <w:pPr>
        <w:pStyle w:val="Ttulo3"/>
      </w:pPr>
      <w:bookmarkStart w:id="16" w:name="_Toc145962541"/>
      <w:r w:rsidRPr="00E00483">
        <w:t>Perspectiva de Aprendizaje y C</w:t>
      </w:r>
      <w:r w:rsidR="00EE4776" w:rsidRPr="00E00483">
        <w:t>recimiento</w:t>
      </w:r>
      <w:bookmarkEnd w:id="16"/>
    </w:p>
    <w:p w14:paraId="4A23C5FC" w14:textId="77777777" w:rsidR="00AB6EF7" w:rsidRPr="00AB6EF7" w:rsidRDefault="00AB6EF7" w:rsidP="00AB6EF7"/>
    <w:p w14:paraId="596F2CE3"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t>Los objetivos planteados se complementan para cultivar un entorno de aprendizaje, desarrollo y excelencia y se evaluará cómo la organización está preparando a su personal y fortaleciendo sus capacidades para enfrentar los desafíos futuros para aprovechar las oportunidades. Así mismo, mediante un plan de incentivos se pretende impulsar al personal para aumentar su sentido de pertenencia por la empresa, lo cual se medirá mediante un índice de motivación.  Al medir y gestionar esta perspectiva de manera efectiva, la organización puede asegurar de estar bien posicionada para la innovación y el crecimiento continuo de su capital humano y profesional.</w:t>
      </w:r>
    </w:p>
    <w:p w14:paraId="1919E03A" w14:textId="77777777" w:rsidR="000F51E7" w:rsidRPr="00E00483" w:rsidRDefault="00EE4776">
      <w:pPr>
        <w:spacing w:line="360" w:lineRule="auto"/>
        <w:ind w:firstLine="720"/>
        <w:rPr>
          <w:rFonts w:eastAsia="Times New Roman" w:cs="Times New Roman"/>
          <w:szCs w:val="24"/>
        </w:rPr>
      </w:pPr>
      <w:r w:rsidRPr="00E00483">
        <w:rPr>
          <w:rFonts w:eastAsia="Times New Roman" w:cs="Times New Roman"/>
          <w:szCs w:val="24"/>
        </w:rPr>
        <w:lastRenderedPageBreak/>
        <w:t>Estos objetivos podrán ser medidos por medio de los siguientes indicadores:</w:t>
      </w:r>
    </w:p>
    <w:p w14:paraId="10BBC9CB" w14:textId="77777777" w:rsidR="000F51E7" w:rsidRPr="00E00483" w:rsidRDefault="00EE4776">
      <w:pPr>
        <w:numPr>
          <w:ilvl w:val="0"/>
          <w:numId w:val="3"/>
        </w:numPr>
        <w:spacing w:line="360" w:lineRule="auto"/>
        <w:rPr>
          <w:rFonts w:eastAsia="Times New Roman" w:cs="Times New Roman"/>
          <w:szCs w:val="24"/>
        </w:rPr>
      </w:pPr>
      <w:r w:rsidRPr="00E00483">
        <w:rPr>
          <w:rFonts w:eastAsia="Times New Roman" w:cs="Times New Roman"/>
          <w:szCs w:val="24"/>
        </w:rPr>
        <w:t>Empleados formados / Total de empleados.  Con este indicador se busca fomentar una cultura de aprendizaje continuo que genere valor a los servicios entregados.</w:t>
      </w:r>
    </w:p>
    <w:p w14:paraId="0F39377B"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Este indicador se medirá anualmente y se considerará el objetivo cumplido cuando se obtengan resultados &gt;80%</w:t>
      </w:r>
    </w:p>
    <w:p w14:paraId="21122F25" w14:textId="77777777" w:rsidR="000F51E7" w:rsidRPr="00E00483" w:rsidRDefault="00EE4776">
      <w:pPr>
        <w:numPr>
          <w:ilvl w:val="0"/>
          <w:numId w:val="3"/>
        </w:numPr>
        <w:spacing w:line="360" w:lineRule="auto"/>
        <w:rPr>
          <w:rFonts w:eastAsia="Times New Roman" w:cs="Times New Roman"/>
          <w:szCs w:val="24"/>
        </w:rPr>
      </w:pPr>
      <w:r w:rsidRPr="00E00483">
        <w:rPr>
          <w:rFonts w:eastAsia="Times New Roman" w:cs="Times New Roman"/>
          <w:szCs w:val="24"/>
        </w:rPr>
        <w:t xml:space="preserve">Índice de motivación.  Este seguimiento se hará teniendo en cuenta la política de incentivos de la empresa para promover un excelente desempeño laboral, se espera que los incentivos generen una mayor motivación en los empleados. </w:t>
      </w:r>
    </w:p>
    <w:p w14:paraId="51A76087" w14:textId="77777777" w:rsidR="0034545E" w:rsidRPr="00E00483" w:rsidRDefault="0034545E">
      <w:pPr>
        <w:spacing w:line="360" w:lineRule="auto"/>
        <w:ind w:left="1440"/>
        <w:rPr>
          <w:rFonts w:eastAsia="Times New Roman" w:cs="Times New Roman"/>
          <w:i/>
          <w:szCs w:val="24"/>
        </w:rPr>
      </w:pPr>
      <w:r w:rsidRPr="00E00483">
        <w:rPr>
          <w:rFonts w:cs="Times New Roman"/>
          <w:i/>
          <w:color w:val="000000"/>
          <w:szCs w:val="24"/>
        </w:rPr>
        <w:t>Índice de Motivación</w:t>
      </w:r>
      <w:r w:rsidR="00AB6EF7" w:rsidRPr="00E00483">
        <w:rPr>
          <w:rFonts w:cs="Times New Roman"/>
          <w:i/>
          <w:color w:val="000000"/>
          <w:szCs w:val="24"/>
        </w:rPr>
        <w:t>= (</w:t>
      </w:r>
      <w:r w:rsidRPr="00E00483">
        <w:rPr>
          <w:rFonts w:cs="Times New Roman"/>
          <w:i/>
          <w:color w:val="000000"/>
          <w:szCs w:val="24"/>
        </w:rPr>
        <w:t>Encuestas resultados positivos / Encuestas totales)*100%</w:t>
      </w:r>
    </w:p>
    <w:p w14:paraId="1D2EFCD4" w14:textId="77777777" w:rsidR="000F51E7" w:rsidRPr="00E00483" w:rsidRDefault="00EE4776">
      <w:pPr>
        <w:spacing w:line="360" w:lineRule="auto"/>
        <w:ind w:left="1440"/>
        <w:rPr>
          <w:rFonts w:eastAsia="Times New Roman" w:cs="Times New Roman"/>
          <w:szCs w:val="24"/>
        </w:rPr>
      </w:pPr>
      <w:r w:rsidRPr="00E00483">
        <w:rPr>
          <w:rFonts w:eastAsia="Times New Roman" w:cs="Times New Roman"/>
          <w:szCs w:val="24"/>
        </w:rPr>
        <w:t>Este objetivo será medido trimestralmente cuando el indicador de resultados &gt;90%.</w:t>
      </w:r>
    </w:p>
    <w:p w14:paraId="2EA60611" w14:textId="77777777" w:rsidR="000F51E7" w:rsidRPr="00E00483" w:rsidRDefault="00EE4776">
      <w:pPr>
        <w:numPr>
          <w:ilvl w:val="0"/>
          <w:numId w:val="3"/>
        </w:numPr>
        <w:spacing w:line="360" w:lineRule="auto"/>
        <w:rPr>
          <w:rFonts w:eastAsia="Times New Roman" w:cs="Times New Roman"/>
          <w:szCs w:val="24"/>
        </w:rPr>
      </w:pPr>
      <w:r w:rsidRPr="00E00483">
        <w:rPr>
          <w:rFonts w:eastAsia="Times New Roman" w:cs="Times New Roman"/>
          <w:szCs w:val="24"/>
        </w:rPr>
        <w:t>Tiempo promedio de implementación de mejoras.  Este indicador busca proponer generar una cultura organizacional de calidad y de mejora continua.</w:t>
      </w:r>
    </w:p>
    <w:p w14:paraId="324384BB" w14:textId="77777777" w:rsidR="00E00483" w:rsidRDefault="00E00483" w:rsidP="00E00483">
      <w:pPr>
        <w:spacing w:line="240" w:lineRule="auto"/>
        <w:rPr>
          <w:rFonts w:cs="Times New Roman"/>
          <w:i/>
          <w:color w:val="000000"/>
          <w:szCs w:val="24"/>
        </w:rPr>
      </w:pPr>
      <w:r w:rsidRPr="00E00483">
        <w:rPr>
          <w:rFonts w:cs="Times New Roman"/>
          <w:i/>
          <w:color w:val="000000"/>
          <w:szCs w:val="24"/>
        </w:rPr>
        <w:t xml:space="preserve">                            </w:t>
      </w:r>
      <w:r w:rsidR="0034545E" w:rsidRPr="00E00483">
        <w:rPr>
          <w:rFonts w:cs="Times New Roman"/>
          <w:i/>
          <w:color w:val="000000"/>
          <w:szCs w:val="24"/>
        </w:rPr>
        <w:t xml:space="preserve">Tiempo Promedio= Sumatoria de </w:t>
      </w:r>
      <w:r w:rsidRPr="00E00483">
        <w:rPr>
          <w:rFonts w:cs="Times New Roman"/>
          <w:i/>
          <w:color w:val="000000"/>
          <w:szCs w:val="24"/>
        </w:rPr>
        <w:t>números</w:t>
      </w:r>
      <w:r w:rsidR="0034545E" w:rsidRPr="00E00483">
        <w:rPr>
          <w:rFonts w:cs="Times New Roman"/>
          <w:i/>
          <w:color w:val="000000"/>
          <w:szCs w:val="24"/>
        </w:rPr>
        <w:t xml:space="preserve"> de </w:t>
      </w:r>
      <w:r w:rsidRPr="00E00483">
        <w:rPr>
          <w:rFonts w:cs="Times New Roman"/>
          <w:i/>
          <w:color w:val="000000"/>
          <w:szCs w:val="24"/>
        </w:rPr>
        <w:t>días</w:t>
      </w:r>
      <w:r w:rsidR="0034545E" w:rsidRPr="00E00483">
        <w:rPr>
          <w:rFonts w:cs="Times New Roman"/>
          <w:i/>
          <w:color w:val="000000"/>
          <w:szCs w:val="24"/>
        </w:rPr>
        <w:t xml:space="preserve"> de proyectos en un periodo/ </w:t>
      </w:r>
    </w:p>
    <w:p w14:paraId="6347C981" w14:textId="77777777" w:rsidR="0034545E" w:rsidRPr="00AB6EF7" w:rsidRDefault="00AB6EF7" w:rsidP="00E00483">
      <w:pPr>
        <w:spacing w:line="240" w:lineRule="auto"/>
        <w:rPr>
          <w:rFonts w:cs="Times New Roman"/>
          <w:i/>
          <w:color w:val="000000"/>
          <w:szCs w:val="24"/>
        </w:rPr>
      </w:pPr>
      <w:r>
        <w:rPr>
          <w:rFonts w:cs="Times New Roman"/>
          <w:i/>
          <w:color w:val="000000"/>
          <w:szCs w:val="24"/>
        </w:rPr>
        <w:t xml:space="preserve">                           </w:t>
      </w:r>
      <w:r w:rsidRPr="00E00483">
        <w:rPr>
          <w:rFonts w:cs="Times New Roman"/>
          <w:i/>
          <w:color w:val="000000"/>
          <w:szCs w:val="24"/>
        </w:rPr>
        <w:t>número</w:t>
      </w:r>
      <w:r w:rsidR="00E00483" w:rsidRPr="00E00483">
        <w:rPr>
          <w:rFonts w:cs="Times New Roman"/>
          <w:i/>
          <w:color w:val="000000"/>
          <w:szCs w:val="24"/>
        </w:rPr>
        <w:t xml:space="preserve"> de  proyectos totales en un periodo                         </w:t>
      </w:r>
    </w:p>
    <w:p w14:paraId="540A5651" w14:textId="77777777" w:rsidR="000F51E7" w:rsidRPr="00E00483" w:rsidRDefault="00EE4776" w:rsidP="00AB6EF7">
      <w:pPr>
        <w:spacing w:line="360" w:lineRule="auto"/>
        <w:ind w:firstLine="720"/>
        <w:rPr>
          <w:rFonts w:eastAsia="Times New Roman" w:cs="Times New Roman"/>
          <w:szCs w:val="24"/>
        </w:rPr>
      </w:pPr>
      <w:r w:rsidRPr="00E00483">
        <w:rPr>
          <w:rFonts w:eastAsia="Times New Roman" w:cs="Times New Roman"/>
          <w:szCs w:val="24"/>
        </w:rPr>
        <w:t>Este indicador será evaluado trimestralmente y se considerará el objetivo cumplido cuando el tiempo promedio sea &lt; o = a 30 días.</w:t>
      </w:r>
    </w:p>
    <w:p w14:paraId="2B9E5651" w14:textId="77777777" w:rsidR="000F51E7" w:rsidRPr="00E00483" w:rsidRDefault="00EE4776" w:rsidP="00E00483">
      <w:pPr>
        <w:pStyle w:val="Ttulo2"/>
      </w:pPr>
      <w:bookmarkStart w:id="17" w:name="_Toc145962542"/>
      <w:r w:rsidRPr="00E00483">
        <w:t>Situación Actual Empresa BSV INGENIERIA S.A.S</w:t>
      </w:r>
      <w:bookmarkEnd w:id="17"/>
    </w:p>
    <w:p w14:paraId="746222AF" w14:textId="77777777" w:rsidR="000F51E7" w:rsidRPr="00E00483" w:rsidRDefault="00EE4776">
      <w:pPr>
        <w:spacing w:after="240" w:line="240" w:lineRule="auto"/>
        <w:rPr>
          <w:rFonts w:eastAsia="Times New Roman" w:cs="Times New Roman"/>
          <w:sz w:val="22"/>
        </w:rPr>
      </w:pPr>
      <w:r w:rsidRPr="00E00483">
        <w:rPr>
          <w:rFonts w:eastAsia="Times New Roman" w:cs="Times New Roman"/>
          <w:sz w:val="22"/>
        </w:rPr>
        <w:t>Tabla 2</w:t>
      </w:r>
    </w:p>
    <w:p w14:paraId="73D99BCB" w14:textId="77777777" w:rsidR="000F51E7" w:rsidRPr="00AB6EF7" w:rsidRDefault="00EE4776">
      <w:pPr>
        <w:spacing w:before="240" w:after="0" w:line="240" w:lineRule="auto"/>
        <w:rPr>
          <w:rFonts w:eastAsia="Times New Roman" w:cs="Times New Roman"/>
          <w:sz w:val="22"/>
        </w:rPr>
      </w:pPr>
      <w:r w:rsidRPr="00E00483">
        <w:rPr>
          <w:rFonts w:eastAsia="Times New Roman" w:cs="Times New Roman"/>
          <w:i/>
          <w:sz w:val="22"/>
        </w:rPr>
        <w:t xml:space="preserve">Cuadro de Seguimiento de indicadores del primer año para BSV INGENIERIA S.A.S </w:t>
      </w:r>
    </w:p>
    <w:p w14:paraId="7E3A9D46" w14:textId="77777777" w:rsidR="000F51E7" w:rsidRPr="00E00483" w:rsidRDefault="00EE4776">
      <w:pPr>
        <w:spacing w:line="360" w:lineRule="auto"/>
        <w:rPr>
          <w:rFonts w:eastAsia="Times New Roman" w:cs="Times New Roman"/>
          <w:b/>
          <w:szCs w:val="24"/>
        </w:rPr>
      </w:pPr>
      <w:r w:rsidRPr="00E00483">
        <w:rPr>
          <w:rFonts w:eastAsia="Times New Roman" w:cs="Times New Roman"/>
          <w:b/>
          <w:noProof/>
          <w:szCs w:val="24"/>
          <w:lang w:val="es-CO"/>
        </w:rPr>
        <w:lastRenderedPageBreak/>
        <w:drawing>
          <wp:inline distT="114300" distB="114300" distL="114300" distR="114300" wp14:anchorId="7B6EB348" wp14:editId="685542B5">
            <wp:extent cx="6951345" cy="4019550"/>
            <wp:effectExtent l="0" t="0" r="190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978177" cy="4035065"/>
                    </a:xfrm>
                    <a:prstGeom prst="rect">
                      <a:avLst/>
                    </a:prstGeom>
                    <a:ln/>
                  </pic:spPr>
                </pic:pic>
              </a:graphicData>
            </a:graphic>
          </wp:inline>
        </w:drawing>
      </w:r>
    </w:p>
    <w:p w14:paraId="29B0813D" w14:textId="77777777" w:rsidR="000F51E7" w:rsidRPr="00E00483" w:rsidRDefault="00EE4776">
      <w:pPr>
        <w:spacing w:line="360" w:lineRule="auto"/>
        <w:rPr>
          <w:rFonts w:eastAsia="Times New Roman" w:cs="Times New Roman"/>
          <w:b/>
          <w:sz w:val="22"/>
        </w:rPr>
      </w:pPr>
      <w:r w:rsidRPr="00E00483">
        <w:rPr>
          <w:rFonts w:eastAsia="Times New Roman" w:cs="Times New Roman"/>
          <w:i/>
          <w:sz w:val="22"/>
        </w:rPr>
        <w:t>Nota:</w:t>
      </w:r>
      <w:r w:rsidRPr="00E00483">
        <w:rPr>
          <w:rFonts w:eastAsia="Times New Roman" w:cs="Times New Roman"/>
          <w:sz w:val="22"/>
        </w:rPr>
        <w:t xml:space="preserve"> Esta tabla muestra el seguimiento de indicadores del primer año aplicadas a </w:t>
      </w:r>
      <w:r w:rsidRPr="00E00483">
        <w:rPr>
          <w:rFonts w:eastAsia="Times New Roman" w:cs="Times New Roman"/>
          <w:i/>
          <w:sz w:val="22"/>
        </w:rPr>
        <w:t>BSV INGENIERIA S.A.S</w:t>
      </w:r>
    </w:p>
    <w:p w14:paraId="735ACFE8" w14:textId="77777777" w:rsidR="000F51E7" w:rsidRPr="00E00483" w:rsidRDefault="00EE4776" w:rsidP="00AB6EF7">
      <w:pPr>
        <w:spacing w:line="360" w:lineRule="auto"/>
        <w:ind w:firstLine="720"/>
        <w:rPr>
          <w:rFonts w:eastAsia="Times New Roman" w:cs="Times New Roman"/>
          <w:szCs w:val="24"/>
        </w:rPr>
      </w:pPr>
      <w:r w:rsidRPr="00E00483">
        <w:rPr>
          <w:rFonts w:eastAsia="Times New Roman" w:cs="Times New Roman"/>
          <w:szCs w:val="24"/>
        </w:rPr>
        <w:t>Se puede observar en la Tabla No. 2 de seguimiento de indicadores del primer año que la gran mayoría de las diferentes dimensiones obtuvieron resultados conformes, reflejando la óptima implementación de las estrategias planteadas para los cumplimientos de cada uno de los objetivos. Se obtuvieron sólo do</w:t>
      </w:r>
      <w:r w:rsidR="00732356">
        <w:rPr>
          <w:rFonts w:eastAsia="Times New Roman" w:cs="Times New Roman"/>
          <w:szCs w:val="24"/>
        </w:rPr>
        <w:t>s indicadores no conformes, pero</w:t>
      </w:r>
      <w:r w:rsidRPr="00E00483">
        <w:rPr>
          <w:rFonts w:eastAsia="Times New Roman" w:cs="Times New Roman"/>
          <w:szCs w:val="24"/>
        </w:rPr>
        <w:t xml:space="preserve"> con resultados cercanos al rango mín</w:t>
      </w:r>
      <w:r w:rsidR="00732356">
        <w:rPr>
          <w:rFonts w:eastAsia="Times New Roman" w:cs="Times New Roman"/>
          <w:szCs w:val="24"/>
        </w:rPr>
        <w:t xml:space="preserve">imo establecido y al no </w:t>
      </w:r>
      <w:proofErr w:type="spellStart"/>
      <w:r w:rsidR="00732356">
        <w:rPr>
          <w:rFonts w:eastAsia="Times New Roman" w:cs="Times New Roman"/>
          <w:szCs w:val="24"/>
        </w:rPr>
        <w:t>se</w:t>
      </w:r>
      <w:proofErr w:type="spellEnd"/>
      <w:r w:rsidR="00732356">
        <w:rPr>
          <w:rFonts w:eastAsia="Times New Roman" w:cs="Times New Roman"/>
          <w:szCs w:val="24"/>
        </w:rPr>
        <w:t xml:space="preserve"> lograr</w:t>
      </w:r>
      <w:r w:rsidRPr="00E00483">
        <w:rPr>
          <w:rFonts w:eastAsia="Times New Roman" w:cs="Times New Roman"/>
          <w:szCs w:val="24"/>
        </w:rPr>
        <w:t xml:space="preserve"> cumplir la meta programada, se proponen acciones correctivas con las cuales se espera el logro de los objetivos planteados, las cuales se orientan así:</w:t>
      </w:r>
    </w:p>
    <w:p w14:paraId="7DE6F3CF" w14:textId="77777777" w:rsidR="000F51E7" w:rsidRPr="00E00483" w:rsidRDefault="00EE4776" w:rsidP="00AB6EF7">
      <w:pPr>
        <w:spacing w:line="360" w:lineRule="auto"/>
        <w:ind w:firstLine="720"/>
        <w:rPr>
          <w:rFonts w:eastAsia="Times New Roman" w:cs="Times New Roman"/>
          <w:szCs w:val="24"/>
        </w:rPr>
      </w:pPr>
      <w:r w:rsidRPr="00E00483">
        <w:rPr>
          <w:rFonts w:eastAsia="Times New Roman" w:cs="Times New Roman"/>
          <w:szCs w:val="24"/>
        </w:rPr>
        <w:t>En el caso del indicador de Tasa de adquisición de nuevos clientes, para mejorar el indicador se plantea realizar una estrategia de marketing digital, con el fin de posicionar la marca de la empresa a través de la generación de una página web propia en la que puedan ser visualizados los servicios que ofrece la empresa, los proyectos realizados y la trayectoria de la empresa para generar confianza y atraer a un mayor número de clientes nuevos.</w:t>
      </w:r>
    </w:p>
    <w:p w14:paraId="20244835" w14:textId="77777777" w:rsidR="000F51E7" w:rsidRPr="00E00483" w:rsidRDefault="00EE4776" w:rsidP="00E00483">
      <w:pPr>
        <w:spacing w:line="360" w:lineRule="auto"/>
        <w:ind w:firstLine="720"/>
        <w:rPr>
          <w:rFonts w:eastAsia="Times New Roman" w:cs="Times New Roman"/>
          <w:szCs w:val="24"/>
        </w:rPr>
      </w:pPr>
      <w:r w:rsidRPr="00E00483">
        <w:rPr>
          <w:rFonts w:eastAsia="Times New Roman" w:cs="Times New Roman"/>
          <w:szCs w:val="24"/>
        </w:rPr>
        <w:lastRenderedPageBreak/>
        <w:t xml:space="preserve">Para el indicador de Porcentaje de entregas a tiempo, en el cual se alcanzó solo una efectividad del 90%, se analizan las causas de este resultado mediante la espina de pescado encontrándose que el origen de los mayores tiempos se origina en una deficiente comunicación entre los diseñadores por lo cual se mejora el proceso de trabajo colaborativo mediante una aplicación tecnológica, </w:t>
      </w:r>
      <w:proofErr w:type="spellStart"/>
      <w:r w:rsidRPr="00E00483">
        <w:rPr>
          <w:rFonts w:eastAsia="Times New Roman" w:cs="Times New Roman"/>
          <w:szCs w:val="24"/>
        </w:rPr>
        <w:t>trello</w:t>
      </w:r>
      <w:proofErr w:type="spellEnd"/>
      <w:r w:rsidRPr="00E00483">
        <w:rPr>
          <w:rFonts w:eastAsia="Times New Roman" w:cs="Times New Roman"/>
          <w:szCs w:val="24"/>
        </w:rPr>
        <w:t xml:space="preserve">, que permite asignar tareas y gestionarlas en un tablero de tal manera que todos los participantes del proceso pueden saber </w:t>
      </w:r>
      <w:r w:rsidR="00AB6EF7" w:rsidRPr="00E00483">
        <w:rPr>
          <w:rFonts w:eastAsia="Times New Roman" w:cs="Times New Roman"/>
          <w:szCs w:val="24"/>
        </w:rPr>
        <w:t>cuáles</w:t>
      </w:r>
      <w:r w:rsidRPr="00E00483">
        <w:rPr>
          <w:rFonts w:eastAsia="Times New Roman" w:cs="Times New Roman"/>
          <w:szCs w:val="24"/>
        </w:rPr>
        <w:t xml:space="preserve"> son sus tareas asignada y las de sus compañeros, así como también cual es el avance de sus compañeros con el fin de no hacer retrabajos.</w:t>
      </w:r>
    </w:p>
    <w:p w14:paraId="2AF2E469" w14:textId="77777777" w:rsidR="000F51E7" w:rsidRPr="00E00483" w:rsidRDefault="000F51E7">
      <w:pPr>
        <w:spacing w:line="360" w:lineRule="auto"/>
        <w:jc w:val="center"/>
        <w:rPr>
          <w:rFonts w:eastAsia="Times New Roman" w:cs="Times New Roman"/>
          <w:b/>
          <w:szCs w:val="24"/>
        </w:rPr>
      </w:pPr>
    </w:p>
    <w:p w14:paraId="43314ABD" w14:textId="77777777" w:rsidR="000F51E7" w:rsidRPr="00E00483" w:rsidRDefault="000F51E7">
      <w:pPr>
        <w:spacing w:line="360" w:lineRule="auto"/>
        <w:jc w:val="center"/>
        <w:rPr>
          <w:rFonts w:eastAsia="Times New Roman" w:cs="Times New Roman"/>
          <w:b/>
          <w:szCs w:val="24"/>
        </w:rPr>
      </w:pPr>
    </w:p>
    <w:p w14:paraId="550D1026" w14:textId="77777777" w:rsidR="000F51E7" w:rsidRPr="00E00483" w:rsidRDefault="000F51E7">
      <w:pPr>
        <w:spacing w:line="360" w:lineRule="auto"/>
        <w:jc w:val="center"/>
        <w:rPr>
          <w:rFonts w:eastAsia="Times New Roman" w:cs="Times New Roman"/>
          <w:b/>
          <w:szCs w:val="24"/>
        </w:rPr>
      </w:pPr>
    </w:p>
    <w:p w14:paraId="71315353" w14:textId="77777777" w:rsidR="000F51E7" w:rsidRPr="00E00483" w:rsidRDefault="000F51E7">
      <w:pPr>
        <w:spacing w:line="360" w:lineRule="auto"/>
        <w:jc w:val="center"/>
        <w:rPr>
          <w:rFonts w:eastAsia="Times New Roman" w:cs="Times New Roman"/>
          <w:b/>
          <w:szCs w:val="24"/>
        </w:rPr>
      </w:pPr>
    </w:p>
    <w:p w14:paraId="0C5688F9" w14:textId="77777777" w:rsidR="000F51E7" w:rsidRPr="00E00483" w:rsidRDefault="000F51E7">
      <w:pPr>
        <w:spacing w:line="360" w:lineRule="auto"/>
        <w:jc w:val="center"/>
        <w:rPr>
          <w:rFonts w:eastAsia="Times New Roman" w:cs="Times New Roman"/>
          <w:b/>
          <w:szCs w:val="24"/>
        </w:rPr>
      </w:pPr>
    </w:p>
    <w:p w14:paraId="6ED168A2" w14:textId="77777777" w:rsidR="000F51E7" w:rsidRPr="00E00483" w:rsidRDefault="000F51E7">
      <w:pPr>
        <w:spacing w:line="360" w:lineRule="auto"/>
        <w:jc w:val="center"/>
        <w:rPr>
          <w:rFonts w:eastAsia="Times New Roman" w:cs="Times New Roman"/>
          <w:b/>
          <w:szCs w:val="24"/>
        </w:rPr>
      </w:pPr>
    </w:p>
    <w:p w14:paraId="72A8072F" w14:textId="77777777" w:rsidR="000F51E7" w:rsidRDefault="000F51E7">
      <w:pPr>
        <w:spacing w:line="360" w:lineRule="auto"/>
        <w:rPr>
          <w:rFonts w:eastAsia="Times New Roman" w:cs="Times New Roman"/>
          <w:b/>
          <w:szCs w:val="24"/>
        </w:rPr>
      </w:pPr>
    </w:p>
    <w:p w14:paraId="1FAA5DA7" w14:textId="77777777" w:rsidR="00B02FF1" w:rsidRDefault="00B02FF1">
      <w:pPr>
        <w:spacing w:line="360" w:lineRule="auto"/>
        <w:rPr>
          <w:rFonts w:eastAsia="Times New Roman" w:cs="Times New Roman"/>
          <w:b/>
          <w:szCs w:val="24"/>
        </w:rPr>
      </w:pPr>
    </w:p>
    <w:p w14:paraId="19E2BC31" w14:textId="77777777" w:rsidR="00B02FF1" w:rsidRDefault="00B02FF1">
      <w:pPr>
        <w:spacing w:line="360" w:lineRule="auto"/>
        <w:rPr>
          <w:rFonts w:eastAsia="Times New Roman" w:cs="Times New Roman"/>
          <w:b/>
          <w:szCs w:val="24"/>
        </w:rPr>
      </w:pPr>
    </w:p>
    <w:p w14:paraId="443BE3F3" w14:textId="77777777" w:rsidR="00B02FF1" w:rsidRDefault="00B02FF1">
      <w:pPr>
        <w:spacing w:line="360" w:lineRule="auto"/>
        <w:rPr>
          <w:rFonts w:eastAsia="Times New Roman" w:cs="Times New Roman"/>
          <w:b/>
          <w:szCs w:val="24"/>
        </w:rPr>
      </w:pPr>
    </w:p>
    <w:p w14:paraId="036519B2" w14:textId="77777777" w:rsidR="00B02FF1" w:rsidRDefault="00B02FF1">
      <w:pPr>
        <w:spacing w:line="360" w:lineRule="auto"/>
        <w:rPr>
          <w:rFonts w:eastAsia="Times New Roman" w:cs="Times New Roman"/>
          <w:b/>
          <w:szCs w:val="24"/>
        </w:rPr>
      </w:pPr>
    </w:p>
    <w:p w14:paraId="114A138A" w14:textId="77777777" w:rsidR="00B02FF1" w:rsidRDefault="00B02FF1">
      <w:pPr>
        <w:spacing w:line="360" w:lineRule="auto"/>
        <w:rPr>
          <w:rFonts w:eastAsia="Times New Roman" w:cs="Times New Roman"/>
          <w:b/>
          <w:szCs w:val="24"/>
        </w:rPr>
      </w:pPr>
    </w:p>
    <w:p w14:paraId="0B78E7D4" w14:textId="77777777" w:rsidR="00B02FF1" w:rsidRDefault="00B02FF1">
      <w:pPr>
        <w:spacing w:line="360" w:lineRule="auto"/>
        <w:rPr>
          <w:rFonts w:eastAsia="Times New Roman" w:cs="Times New Roman"/>
          <w:b/>
          <w:szCs w:val="24"/>
        </w:rPr>
      </w:pPr>
    </w:p>
    <w:p w14:paraId="141B99E5" w14:textId="77777777" w:rsidR="00B02FF1" w:rsidRDefault="00B02FF1">
      <w:pPr>
        <w:spacing w:line="360" w:lineRule="auto"/>
        <w:rPr>
          <w:rFonts w:eastAsia="Times New Roman" w:cs="Times New Roman"/>
          <w:b/>
          <w:szCs w:val="24"/>
        </w:rPr>
      </w:pPr>
    </w:p>
    <w:p w14:paraId="3A14F4AD" w14:textId="77777777" w:rsidR="00B02FF1" w:rsidRDefault="00B02FF1">
      <w:pPr>
        <w:spacing w:line="360" w:lineRule="auto"/>
        <w:rPr>
          <w:rFonts w:eastAsia="Times New Roman" w:cs="Times New Roman"/>
          <w:b/>
          <w:szCs w:val="24"/>
        </w:rPr>
      </w:pPr>
    </w:p>
    <w:p w14:paraId="784E9039" w14:textId="77777777" w:rsidR="00B02FF1" w:rsidRPr="00E00483" w:rsidRDefault="00B02FF1">
      <w:pPr>
        <w:spacing w:line="360" w:lineRule="auto"/>
        <w:rPr>
          <w:rFonts w:eastAsia="Times New Roman" w:cs="Times New Roman"/>
          <w:b/>
          <w:szCs w:val="24"/>
        </w:rPr>
      </w:pPr>
    </w:p>
    <w:p w14:paraId="33288B7D" w14:textId="77777777" w:rsidR="000F51E7" w:rsidRPr="00E00483" w:rsidRDefault="00EE4776" w:rsidP="00E00483">
      <w:pPr>
        <w:pStyle w:val="Ttulo1"/>
      </w:pPr>
      <w:bookmarkStart w:id="18" w:name="_Toc145962543"/>
      <w:r w:rsidRPr="00E00483">
        <w:lastRenderedPageBreak/>
        <w:t>Conclusiones</w:t>
      </w:r>
      <w:bookmarkEnd w:id="18"/>
    </w:p>
    <w:p w14:paraId="7205453B" w14:textId="77777777" w:rsidR="000F51E7" w:rsidRPr="00E00483" w:rsidRDefault="00EE4776">
      <w:pPr>
        <w:spacing w:after="240" w:line="360" w:lineRule="auto"/>
        <w:ind w:firstLine="720"/>
        <w:rPr>
          <w:rFonts w:eastAsia="Times New Roman" w:cs="Times New Roman"/>
          <w:szCs w:val="24"/>
        </w:rPr>
      </w:pPr>
      <w:r w:rsidRPr="00E00483">
        <w:rPr>
          <w:rFonts w:eastAsia="Times New Roman" w:cs="Times New Roman"/>
          <w:szCs w:val="24"/>
        </w:rPr>
        <w:t xml:space="preserve">La implementación del </w:t>
      </w:r>
      <w:proofErr w:type="spellStart"/>
      <w:r w:rsidRPr="00E00483">
        <w:rPr>
          <w:rFonts w:eastAsia="Times New Roman" w:cs="Times New Roman"/>
          <w:szCs w:val="24"/>
        </w:rPr>
        <w:t>Balanced</w:t>
      </w:r>
      <w:proofErr w:type="spellEnd"/>
      <w:r w:rsidRPr="00E00483">
        <w:rPr>
          <w:rFonts w:eastAsia="Times New Roman" w:cs="Times New Roman"/>
          <w:szCs w:val="24"/>
        </w:rPr>
        <w:t xml:space="preserve"> </w:t>
      </w:r>
      <w:proofErr w:type="spellStart"/>
      <w:r w:rsidRPr="00E00483">
        <w:rPr>
          <w:rFonts w:eastAsia="Times New Roman" w:cs="Times New Roman"/>
          <w:szCs w:val="24"/>
        </w:rPr>
        <w:t>Scorecard</w:t>
      </w:r>
      <w:proofErr w:type="spellEnd"/>
      <w:r w:rsidRPr="00E00483">
        <w:rPr>
          <w:rFonts w:eastAsia="Times New Roman" w:cs="Times New Roman"/>
          <w:szCs w:val="24"/>
        </w:rPr>
        <w:t xml:space="preserve"> en BSV INGENIERIA S.A.S ha demostrado ser esencial para alinear los objetivos estratégicos planteados, con las actividades diarias en un sector altamente competitivo y orientado a proyectos, como lo es el sector de la Construcción.</w:t>
      </w:r>
    </w:p>
    <w:p w14:paraId="4F3DEFAE" w14:textId="77777777" w:rsidR="000F51E7" w:rsidRPr="00E00483" w:rsidRDefault="00EE4776">
      <w:pPr>
        <w:spacing w:before="240" w:after="240" w:line="360" w:lineRule="auto"/>
        <w:ind w:firstLine="720"/>
        <w:rPr>
          <w:rFonts w:eastAsia="Times New Roman" w:cs="Times New Roman"/>
          <w:szCs w:val="24"/>
        </w:rPr>
      </w:pPr>
      <w:r w:rsidRPr="00E00483">
        <w:rPr>
          <w:rFonts w:eastAsia="Times New Roman" w:cs="Times New Roman"/>
          <w:szCs w:val="24"/>
        </w:rPr>
        <w:t>La medición del desempeño aplicado a BSV INGENIERIA S.A.S permitió establecer un control integral del desempeño en la empresa, incorporando indicadores financieros, de clientes, procesos de negocio y aprendizaje y crecimiento. Esto proporciona una visión general del rendimiento de la empresa desde todos los aspectos relacionados.</w:t>
      </w:r>
    </w:p>
    <w:p w14:paraId="1620BACF" w14:textId="77777777" w:rsidR="000F51E7" w:rsidRPr="00E00483" w:rsidRDefault="00EE4776">
      <w:pPr>
        <w:spacing w:before="240" w:after="240" w:line="360" w:lineRule="auto"/>
        <w:ind w:firstLine="720"/>
        <w:rPr>
          <w:rFonts w:eastAsia="Times New Roman" w:cs="Times New Roman"/>
          <w:szCs w:val="24"/>
        </w:rPr>
      </w:pPr>
      <w:r w:rsidRPr="00E00483">
        <w:rPr>
          <w:rFonts w:eastAsia="Times New Roman" w:cs="Times New Roman"/>
          <w:szCs w:val="24"/>
        </w:rPr>
        <w:t>Con este tipo de medición se entrega a los líderes de la empresa, datos cuantitativos y cualitativos sólidos para respaldar la toma de decisiones estratégicas, lo que reduce la incertidumbre y mejora la eficacia en la ejecución de proyectos futuros.</w:t>
      </w:r>
    </w:p>
    <w:p w14:paraId="00AB4D74" w14:textId="77777777" w:rsidR="000F51E7" w:rsidRPr="00E00483" w:rsidRDefault="00EE4776">
      <w:pPr>
        <w:spacing w:before="240" w:after="240" w:line="360" w:lineRule="auto"/>
        <w:ind w:firstLine="720"/>
        <w:rPr>
          <w:rFonts w:eastAsia="Times New Roman" w:cs="Times New Roman"/>
          <w:szCs w:val="24"/>
        </w:rPr>
      </w:pPr>
      <w:r w:rsidRPr="00E00483">
        <w:rPr>
          <w:rFonts w:eastAsia="Times New Roman" w:cs="Times New Roman"/>
          <w:szCs w:val="24"/>
        </w:rPr>
        <w:t>Si los objetivos estratégicos y los indicadores establecidos tienen una  aplicación efectiva, puede tener un impacto significativo en la rentabilidad y la reputación de la empresa. La entrega exitosa de proyectos dentro del presupuesto y los plazos puede aumentar la satisfacción del cliente y generar nuevos negocios.</w:t>
      </w:r>
    </w:p>
    <w:p w14:paraId="756FA5C7" w14:textId="316B6864" w:rsidR="006C0FD0" w:rsidRPr="00732356" w:rsidRDefault="00B61BF6" w:rsidP="006C0FD0">
      <w:pPr>
        <w:spacing w:line="360" w:lineRule="auto"/>
        <w:ind w:firstLine="720"/>
        <w:rPr>
          <w:rFonts w:eastAsia="Times New Roman" w:cs="Times New Roman"/>
          <w:szCs w:val="24"/>
        </w:rPr>
      </w:pPr>
      <w:r w:rsidRPr="006C0FD0">
        <w:rPr>
          <w:rFonts w:eastAsia="Times New Roman" w:cs="Times New Roman"/>
          <w:szCs w:val="24"/>
        </w:rPr>
        <w:t xml:space="preserve">Luego de un año </w:t>
      </w:r>
      <w:r w:rsidR="006C0FD0" w:rsidRPr="006C0FD0">
        <w:rPr>
          <w:rFonts w:eastAsia="Times New Roman" w:cs="Times New Roman"/>
          <w:szCs w:val="24"/>
        </w:rPr>
        <w:t>en</w:t>
      </w:r>
      <w:r w:rsidRPr="006C0FD0">
        <w:rPr>
          <w:rFonts w:eastAsia="Times New Roman" w:cs="Times New Roman"/>
          <w:szCs w:val="24"/>
        </w:rPr>
        <w:t xml:space="preserve"> que la empresa aplica las estrategias planteadas, s</w:t>
      </w:r>
      <w:r w:rsidR="00732356" w:rsidRPr="006C0FD0">
        <w:rPr>
          <w:rFonts w:eastAsia="Times New Roman" w:cs="Times New Roman"/>
          <w:szCs w:val="24"/>
        </w:rPr>
        <w:t xml:space="preserve">e evidencia que </w:t>
      </w:r>
      <w:r w:rsidRPr="006C0FD0">
        <w:rPr>
          <w:rFonts w:eastAsia="Times New Roman" w:cs="Times New Roman"/>
          <w:szCs w:val="24"/>
        </w:rPr>
        <w:t>de los 11 ind</w:t>
      </w:r>
      <w:r w:rsidR="006C0FD0" w:rsidRPr="006C0FD0">
        <w:rPr>
          <w:rFonts w:eastAsia="Times New Roman" w:cs="Times New Roman"/>
          <w:szCs w:val="24"/>
        </w:rPr>
        <w:t>i</w:t>
      </w:r>
      <w:r w:rsidRPr="006C0FD0">
        <w:rPr>
          <w:rFonts w:eastAsia="Times New Roman" w:cs="Times New Roman"/>
          <w:szCs w:val="24"/>
        </w:rPr>
        <w:t xml:space="preserve">cadores establecidos </w:t>
      </w:r>
      <w:r w:rsidR="006C0FD0" w:rsidRPr="006C0FD0">
        <w:rPr>
          <w:rFonts w:eastAsia="Times New Roman" w:cs="Times New Roman"/>
          <w:szCs w:val="24"/>
        </w:rPr>
        <w:t>en 9 de ellos se logra alcanzar la meta esperada</w:t>
      </w:r>
      <w:r w:rsidR="006C0FD0">
        <w:rPr>
          <w:rFonts w:eastAsia="Times New Roman" w:cs="Times New Roman"/>
          <w:szCs w:val="24"/>
        </w:rPr>
        <w:t xml:space="preserve"> es decir lograron </w:t>
      </w:r>
      <w:r w:rsidR="006C0FD0" w:rsidRPr="00E00483">
        <w:rPr>
          <w:rFonts w:eastAsia="Times New Roman" w:cs="Times New Roman"/>
          <w:szCs w:val="24"/>
        </w:rPr>
        <w:t xml:space="preserve">resultados conformes, </w:t>
      </w:r>
      <w:r w:rsidR="006C0FD0">
        <w:rPr>
          <w:rFonts w:eastAsia="Times New Roman" w:cs="Times New Roman"/>
          <w:szCs w:val="24"/>
        </w:rPr>
        <w:t xml:space="preserve">de esta manera se evidencia que la </w:t>
      </w:r>
      <w:r w:rsidR="006C0FD0" w:rsidRPr="00E00483">
        <w:rPr>
          <w:rFonts w:eastAsia="Times New Roman" w:cs="Times New Roman"/>
          <w:szCs w:val="24"/>
        </w:rPr>
        <w:t xml:space="preserve">implementación de las estrategias planteadas </w:t>
      </w:r>
      <w:r w:rsidR="006C0FD0">
        <w:rPr>
          <w:rFonts w:eastAsia="Times New Roman" w:cs="Times New Roman"/>
          <w:szCs w:val="24"/>
        </w:rPr>
        <w:t>para cada indicador es funcional y acertado, lo que lleva a la empresa a mejorar de gran manera sus procesos internos, que desde luego se verá reflejada en un mejoramiento y fortalecimiento de sus finanzas.</w:t>
      </w:r>
    </w:p>
    <w:p w14:paraId="46C6FBBC" w14:textId="16A5B48E" w:rsidR="000F51E7" w:rsidRDefault="006C0FD0" w:rsidP="00732356">
      <w:pPr>
        <w:spacing w:line="360" w:lineRule="auto"/>
        <w:ind w:firstLine="720"/>
        <w:rPr>
          <w:rFonts w:eastAsia="Times New Roman" w:cs="Times New Roman"/>
          <w:szCs w:val="24"/>
        </w:rPr>
      </w:pPr>
      <w:r>
        <w:rPr>
          <w:rFonts w:eastAsia="Times New Roman" w:cs="Times New Roman"/>
          <w:szCs w:val="24"/>
        </w:rPr>
        <w:t xml:space="preserve">De los </w:t>
      </w:r>
      <w:r w:rsidR="00732356" w:rsidRPr="00732356">
        <w:rPr>
          <w:rFonts w:eastAsia="Times New Roman" w:cs="Times New Roman"/>
          <w:szCs w:val="24"/>
        </w:rPr>
        <w:t xml:space="preserve">dos indicadores </w:t>
      </w:r>
      <w:r w:rsidR="009B0DC6">
        <w:rPr>
          <w:rFonts w:eastAsia="Times New Roman" w:cs="Times New Roman"/>
          <w:szCs w:val="24"/>
        </w:rPr>
        <w:t xml:space="preserve">que </w:t>
      </w:r>
      <w:r w:rsidR="009B0DC6" w:rsidRPr="00732356">
        <w:rPr>
          <w:rFonts w:eastAsia="Times New Roman" w:cs="Times New Roman"/>
          <w:szCs w:val="24"/>
        </w:rPr>
        <w:t>no obtuvieron conformidad en su medición</w:t>
      </w:r>
      <w:r w:rsidR="009B0DC6">
        <w:rPr>
          <w:rFonts w:eastAsia="Times New Roman" w:cs="Times New Roman"/>
          <w:szCs w:val="24"/>
        </w:rPr>
        <w:t>:</w:t>
      </w:r>
      <w:r w:rsidR="009B0DC6" w:rsidRPr="00732356">
        <w:rPr>
          <w:rFonts w:eastAsia="Times New Roman" w:cs="Times New Roman"/>
          <w:szCs w:val="24"/>
        </w:rPr>
        <w:t xml:space="preserve"> </w:t>
      </w:r>
      <w:r w:rsidR="00732356" w:rsidRPr="00732356">
        <w:rPr>
          <w:rFonts w:eastAsia="Times New Roman" w:cs="Times New Roman"/>
          <w:szCs w:val="24"/>
        </w:rPr>
        <w:t>Tasa de adquisición de nuevos clientes y Porcentaje de entregas a tiempo</w:t>
      </w:r>
      <w:r w:rsidR="009B0DC6">
        <w:rPr>
          <w:rFonts w:eastAsia="Times New Roman" w:cs="Times New Roman"/>
          <w:szCs w:val="24"/>
        </w:rPr>
        <w:t>,</w:t>
      </w:r>
      <w:r w:rsidR="00732356" w:rsidRPr="00732356">
        <w:rPr>
          <w:rFonts w:eastAsia="Times New Roman" w:cs="Times New Roman"/>
          <w:szCs w:val="24"/>
        </w:rPr>
        <w:t xml:space="preserve"> </w:t>
      </w:r>
      <w:r>
        <w:rPr>
          <w:rFonts w:eastAsia="Times New Roman" w:cs="Times New Roman"/>
          <w:szCs w:val="24"/>
        </w:rPr>
        <w:t>aunque</w:t>
      </w:r>
      <w:r w:rsidR="00732356" w:rsidRPr="00732356">
        <w:rPr>
          <w:rFonts w:eastAsia="Times New Roman" w:cs="Times New Roman"/>
          <w:szCs w:val="24"/>
        </w:rPr>
        <w:t xml:space="preserve"> </w:t>
      </w:r>
      <w:r w:rsidR="00732356">
        <w:rPr>
          <w:rFonts w:eastAsia="Times New Roman" w:cs="Times New Roman"/>
          <w:szCs w:val="24"/>
        </w:rPr>
        <w:t>están muy cercanos al rango mínimo de aceptabilidad</w:t>
      </w:r>
      <w:r>
        <w:rPr>
          <w:rFonts w:eastAsia="Times New Roman" w:cs="Times New Roman"/>
          <w:szCs w:val="24"/>
        </w:rPr>
        <w:t xml:space="preserve">, se proponen unas acciones correctivas </w:t>
      </w:r>
      <w:r w:rsidR="00732356">
        <w:rPr>
          <w:rFonts w:eastAsia="Times New Roman" w:cs="Times New Roman"/>
          <w:szCs w:val="24"/>
        </w:rPr>
        <w:t xml:space="preserve">para lograr alcanzar </w:t>
      </w:r>
      <w:r>
        <w:rPr>
          <w:rFonts w:eastAsia="Times New Roman" w:cs="Times New Roman"/>
          <w:szCs w:val="24"/>
        </w:rPr>
        <w:t>las metas proyectadas</w:t>
      </w:r>
      <w:r w:rsidR="009B0DC6">
        <w:rPr>
          <w:rFonts w:eastAsia="Times New Roman" w:cs="Times New Roman"/>
          <w:szCs w:val="24"/>
        </w:rPr>
        <w:t xml:space="preserve"> a futuro.</w:t>
      </w:r>
    </w:p>
    <w:p w14:paraId="6CCF0634" w14:textId="77777777" w:rsidR="006C0FD0" w:rsidRDefault="006C0FD0" w:rsidP="00732356">
      <w:pPr>
        <w:spacing w:line="360" w:lineRule="auto"/>
        <w:ind w:firstLine="720"/>
        <w:rPr>
          <w:rFonts w:eastAsia="Times New Roman" w:cs="Times New Roman"/>
          <w:szCs w:val="24"/>
        </w:rPr>
      </w:pPr>
    </w:p>
    <w:p w14:paraId="543A17F9" w14:textId="77777777" w:rsidR="000F51E7" w:rsidRPr="00E00483" w:rsidRDefault="00EE4776" w:rsidP="00E00483">
      <w:pPr>
        <w:pStyle w:val="Ttulo1"/>
      </w:pPr>
      <w:bookmarkStart w:id="19" w:name="_Toc145962544"/>
      <w:r w:rsidRPr="00E00483">
        <w:lastRenderedPageBreak/>
        <w:t>Bibliografía</w:t>
      </w:r>
      <w:bookmarkEnd w:id="19"/>
    </w:p>
    <w:p w14:paraId="53B697E1" w14:textId="77777777" w:rsidR="000F51E7" w:rsidRPr="00E00483" w:rsidRDefault="000F51E7">
      <w:pPr>
        <w:spacing w:line="360" w:lineRule="auto"/>
        <w:jc w:val="center"/>
        <w:rPr>
          <w:rFonts w:eastAsia="Times New Roman" w:cs="Times New Roman"/>
          <w:b/>
          <w:szCs w:val="24"/>
        </w:rPr>
      </w:pPr>
    </w:p>
    <w:p w14:paraId="1EED6636" w14:textId="77777777" w:rsidR="000F51E7" w:rsidRPr="00E00483" w:rsidRDefault="00EE4776">
      <w:pPr>
        <w:spacing w:before="240" w:after="0" w:line="360" w:lineRule="auto"/>
        <w:rPr>
          <w:rFonts w:eastAsia="Times New Roman" w:cs="Times New Roman"/>
          <w:szCs w:val="24"/>
        </w:rPr>
      </w:pPr>
      <w:r w:rsidRPr="00E00483">
        <w:rPr>
          <w:rFonts w:eastAsia="Times New Roman" w:cs="Times New Roman"/>
          <w:szCs w:val="24"/>
        </w:rPr>
        <w:t xml:space="preserve">Fernández, A. (2001). El </w:t>
      </w:r>
      <w:proofErr w:type="spellStart"/>
      <w:r w:rsidRPr="00E00483">
        <w:rPr>
          <w:rFonts w:eastAsia="Times New Roman" w:cs="Times New Roman"/>
          <w:szCs w:val="24"/>
        </w:rPr>
        <w:t>Balanced</w:t>
      </w:r>
      <w:proofErr w:type="spellEnd"/>
      <w:r w:rsidRPr="00E00483">
        <w:rPr>
          <w:rFonts w:eastAsia="Times New Roman" w:cs="Times New Roman"/>
          <w:szCs w:val="24"/>
        </w:rPr>
        <w:t xml:space="preserve"> </w:t>
      </w:r>
      <w:proofErr w:type="spellStart"/>
      <w:r w:rsidRPr="00E00483">
        <w:rPr>
          <w:rFonts w:eastAsia="Times New Roman" w:cs="Times New Roman"/>
          <w:szCs w:val="24"/>
        </w:rPr>
        <w:t>Scorecard</w:t>
      </w:r>
      <w:proofErr w:type="spellEnd"/>
      <w:r w:rsidRPr="00E00483">
        <w:rPr>
          <w:rFonts w:eastAsia="Times New Roman" w:cs="Times New Roman"/>
          <w:szCs w:val="24"/>
        </w:rPr>
        <w:t xml:space="preserve">. </w:t>
      </w:r>
      <w:r w:rsidRPr="00E00483">
        <w:rPr>
          <w:rFonts w:eastAsia="Times New Roman" w:cs="Times New Roman"/>
          <w:i/>
          <w:szCs w:val="24"/>
        </w:rPr>
        <w:t>Revista de antiguos alumnos del IESE</w:t>
      </w:r>
      <w:r w:rsidRPr="00E00483">
        <w:rPr>
          <w:rFonts w:eastAsia="Times New Roman" w:cs="Times New Roman"/>
          <w:szCs w:val="24"/>
        </w:rPr>
        <w:t xml:space="preserve">, </w:t>
      </w:r>
      <w:r w:rsidRPr="00E00483">
        <w:rPr>
          <w:rFonts w:eastAsia="Times New Roman" w:cs="Times New Roman"/>
          <w:i/>
          <w:szCs w:val="24"/>
        </w:rPr>
        <w:t>81</w:t>
      </w:r>
      <w:r w:rsidRPr="00E00483">
        <w:rPr>
          <w:rFonts w:eastAsia="Times New Roman" w:cs="Times New Roman"/>
          <w:szCs w:val="24"/>
        </w:rPr>
        <w:t>, 83.</w:t>
      </w:r>
    </w:p>
    <w:p w14:paraId="1476E66F" w14:textId="77777777" w:rsidR="000F51E7" w:rsidRPr="00E00483" w:rsidRDefault="00EE4776">
      <w:pPr>
        <w:spacing w:before="240" w:after="240" w:line="360" w:lineRule="auto"/>
        <w:rPr>
          <w:rFonts w:eastAsia="Times New Roman" w:cs="Times New Roman"/>
          <w:szCs w:val="24"/>
        </w:rPr>
      </w:pPr>
      <w:proofErr w:type="spellStart"/>
      <w:r w:rsidRPr="00E00483">
        <w:rPr>
          <w:rFonts w:eastAsia="Times New Roman" w:cs="Times New Roman"/>
          <w:szCs w:val="24"/>
        </w:rPr>
        <w:t>Baraybar</w:t>
      </w:r>
      <w:proofErr w:type="spellEnd"/>
      <w:r w:rsidRPr="00E00483">
        <w:rPr>
          <w:rFonts w:eastAsia="Times New Roman" w:cs="Times New Roman"/>
          <w:szCs w:val="24"/>
        </w:rPr>
        <w:t xml:space="preserve">, F. A. (2011). </w:t>
      </w:r>
      <w:r w:rsidRPr="00E00483">
        <w:rPr>
          <w:rFonts w:eastAsia="Times New Roman" w:cs="Times New Roman"/>
          <w:i/>
          <w:szCs w:val="24"/>
        </w:rPr>
        <w:t>El Cuadro de Mando Integral «</w:t>
      </w:r>
      <w:proofErr w:type="spellStart"/>
      <w:r w:rsidRPr="00E00483">
        <w:rPr>
          <w:rFonts w:eastAsia="Times New Roman" w:cs="Times New Roman"/>
          <w:i/>
          <w:szCs w:val="24"/>
        </w:rPr>
        <w:t>Balanced</w:t>
      </w:r>
      <w:proofErr w:type="spellEnd"/>
      <w:r w:rsidRPr="00E00483">
        <w:rPr>
          <w:rFonts w:eastAsia="Times New Roman" w:cs="Times New Roman"/>
          <w:i/>
          <w:szCs w:val="24"/>
        </w:rPr>
        <w:t xml:space="preserve"> </w:t>
      </w:r>
      <w:proofErr w:type="spellStart"/>
      <w:r w:rsidRPr="00E00483">
        <w:rPr>
          <w:rFonts w:eastAsia="Times New Roman" w:cs="Times New Roman"/>
          <w:i/>
          <w:szCs w:val="24"/>
        </w:rPr>
        <w:t>Scorecard</w:t>
      </w:r>
      <w:proofErr w:type="spellEnd"/>
      <w:r w:rsidRPr="00E00483">
        <w:rPr>
          <w:rFonts w:eastAsia="Times New Roman" w:cs="Times New Roman"/>
          <w:i/>
          <w:szCs w:val="24"/>
        </w:rPr>
        <w:t>»</w:t>
      </w:r>
      <w:r w:rsidRPr="00E00483">
        <w:rPr>
          <w:rFonts w:eastAsia="Times New Roman" w:cs="Times New Roman"/>
          <w:szCs w:val="24"/>
        </w:rPr>
        <w:t xml:space="preserve">. </w:t>
      </w:r>
      <w:proofErr w:type="spellStart"/>
      <w:r w:rsidRPr="00E00483">
        <w:rPr>
          <w:rFonts w:eastAsia="Times New Roman" w:cs="Times New Roman"/>
          <w:szCs w:val="24"/>
        </w:rPr>
        <w:t>Esic</w:t>
      </w:r>
      <w:proofErr w:type="spellEnd"/>
      <w:r w:rsidRPr="00E00483">
        <w:rPr>
          <w:rFonts w:eastAsia="Times New Roman" w:cs="Times New Roman"/>
          <w:szCs w:val="24"/>
        </w:rPr>
        <w:t xml:space="preserve"> Editorial.</w:t>
      </w:r>
    </w:p>
    <w:p w14:paraId="3072E85F" w14:textId="77777777" w:rsidR="000F51E7" w:rsidRDefault="00EE4776">
      <w:pPr>
        <w:spacing w:before="240" w:after="240" w:line="360" w:lineRule="auto"/>
        <w:rPr>
          <w:rFonts w:eastAsia="Times New Roman" w:cs="Times New Roman"/>
          <w:szCs w:val="24"/>
        </w:rPr>
      </w:pPr>
      <w:r w:rsidRPr="00E00483">
        <w:rPr>
          <w:rFonts w:eastAsia="Times New Roman" w:cs="Times New Roman"/>
          <w:szCs w:val="24"/>
        </w:rPr>
        <w:t xml:space="preserve">Kaplan, R. S., &amp; Norton, D. P. (2005). </w:t>
      </w:r>
      <w:r w:rsidRPr="00E00483">
        <w:rPr>
          <w:rFonts w:eastAsia="Times New Roman" w:cs="Times New Roman"/>
          <w:i/>
          <w:szCs w:val="24"/>
        </w:rPr>
        <w:t xml:space="preserve">El </w:t>
      </w:r>
      <w:proofErr w:type="spellStart"/>
      <w:r w:rsidRPr="00E00483">
        <w:rPr>
          <w:rFonts w:eastAsia="Times New Roman" w:cs="Times New Roman"/>
          <w:i/>
          <w:szCs w:val="24"/>
        </w:rPr>
        <w:t>Balanced</w:t>
      </w:r>
      <w:proofErr w:type="spellEnd"/>
      <w:r w:rsidRPr="00E00483">
        <w:rPr>
          <w:rFonts w:eastAsia="Times New Roman" w:cs="Times New Roman"/>
          <w:i/>
          <w:szCs w:val="24"/>
        </w:rPr>
        <w:t xml:space="preserve"> </w:t>
      </w:r>
      <w:proofErr w:type="spellStart"/>
      <w:r w:rsidRPr="00E00483">
        <w:rPr>
          <w:rFonts w:eastAsia="Times New Roman" w:cs="Times New Roman"/>
          <w:i/>
          <w:szCs w:val="24"/>
        </w:rPr>
        <w:t>Scorecard</w:t>
      </w:r>
      <w:proofErr w:type="spellEnd"/>
      <w:r w:rsidRPr="00E00483">
        <w:rPr>
          <w:rFonts w:eastAsia="Times New Roman" w:cs="Times New Roman"/>
          <w:i/>
          <w:szCs w:val="24"/>
        </w:rPr>
        <w:t>: Mediciones que impulsan el desempeño.</w:t>
      </w:r>
      <w:r w:rsidRPr="00E00483">
        <w:rPr>
          <w:rFonts w:eastAsia="Times New Roman" w:cs="Times New Roman"/>
          <w:szCs w:val="24"/>
        </w:rPr>
        <w:t xml:space="preserve"> Harvard Business </w:t>
      </w:r>
      <w:proofErr w:type="spellStart"/>
      <w:r w:rsidRPr="00E00483">
        <w:rPr>
          <w:rFonts w:eastAsia="Times New Roman" w:cs="Times New Roman"/>
          <w:szCs w:val="24"/>
        </w:rPr>
        <w:t>Review</w:t>
      </w:r>
      <w:proofErr w:type="spellEnd"/>
      <w:r w:rsidRPr="00E00483">
        <w:rPr>
          <w:rFonts w:eastAsia="Times New Roman" w:cs="Times New Roman"/>
          <w:szCs w:val="24"/>
        </w:rPr>
        <w:t>, 83(7), 102-110.</w:t>
      </w:r>
    </w:p>
    <w:p w14:paraId="43495941" w14:textId="77777777" w:rsidR="00992DC2" w:rsidRPr="00992DC2" w:rsidRDefault="00992DC2">
      <w:pPr>
        <w:spacing w:before="240" w:after="240" w:line="360" w:lineRule="auto"/>
        <w:rPr>
          <w:rFonts w:eastAsia="Times New Roman" w:cs="Times New Roman"/>
          <w:b/>
          <w:szCs w:val="24"/>
        </w:rPr>
      </w:pPr>
    </w:p>
    <w:p w14:paraId="6FF1FD29" w14:textId="77777777" w:rsidR="00992DC2" w:rsidRPr="00992DC2" w:rsidRDefault="00992DC2" w:rsidP="00992DC2">
      <w:pPr>
        <w:pStyle w:val="Ttulo1"/>
      </w:pPr>
      <w:bookmarkStart w:id="20" w:name="_Toc145962545"/>
      <w:r w:rsidRPr="00992DC2">
        <w:t>Referencias</w:t>
      </w:r>
      <w:bookmarkEnd w:id="20"/>
    </w:p>
    <w:p w14:paraId="3189F2F9" w14:textId="77777777" w:rsidR="00992DC2" w:rsidRPr="007737B1" w:rsidRDefault="00992DC2">
      <w:pPr>
        <w:spacing w:before="240" w:after="240" w:line="360" w:lineRule="auto"/>
        <w:rPr>
          <w:rFonts w:eastAsia="Times New Roman" w:cs="Times New Roman"/>
          <w:szCs w:val="24"/>
        </w:rPr>
      </w:pPr>
      <w:r w:rsidRPr="007737B1">
        <w:rPr>
          <w:rFonts w:cs="Times New Roman"/>
          <w:color w:val="222222"/>
          <w:szCs w:val="24"/>
          <w:shd w:val="clear" w:color="auto" w:fill="FFFFFF"/>
        </w:rPr>
        <w:t>Cebrián, M., &amp; Cerviño, E. (2005</w:t>
      </w:r>
      <w:r w:rsidRPr="007737B1">
        <w:rPr>
          <w:rFonts w:cs="Times New Roman"/>
          <w:i/>
          <w:color w:val="222222"/>
          <w:szCs w:val="24"/>
          <w:shd w:val="clear" w:color="auto" w:fill="FFFFFF"/>
        </w:rPr>
        <w:t xml:space="preserve">). El </w:t>
      </w:r>
      <w:proofErr w:type="spellStart"/>
      <w:r w:rsidRPr="007737B1">
        <w:rPr>
          <w:rFonts w:cs="Times New Roman"/>
          <w:i/>
          <w:color w:val="222222"/>
          <w:szCs w:val="24"/>
          <w:shd w:val="clear" w:color="auto" w:fill="FFFFFF"/>
        </w:rPr>
        <w:t>balanced</w:t>
      </w:r>
      <w:proofErr w:type="spellEnd"/>
      <w:r w:rsidRPr="007737B1">
        <w:rPr>
          <w:rFonts w:cs="Times New Roman"/>
          <w:i/>
          <w:color w:val="222222"/>
          <w:szCs w:val="24"/>
          <w:shd w:val="clear" w:color="auto" w:fill="FFFFFF"/>
        </w:rPr>
        <w:t xml:space="preserve"> </w:t>
      </w:r>
      <w:proofErr w:type="spellStart"/>
      <w:r w:rsidRPr="007737B1">
        <w:rPr>
          <w:rFonts w:cs="Times New Roman"/>
          <w:i/>
          <w:color w:val="222222"/>
          <w:szCs w:val="24"/>
          <w:shd w:val="clear" w:color="auto" w:fill="FFFFFF"/>
        </w:rPr>
        <w:t>scorecard</w:t>
      </w:r>
      <w:proofErr w:type="spellEnd"/>
      <w:r w:rsidRPr="007737B1">
        <w:rPr>
          <w:rFonts w:cs="Times New Roman"/>
          <w:i/>
          <w:color w:val="222222"/>
          <w:szCs w:val="24"/>
          <w:shd w:val="clear" w:color="auto" w:fill="FFFFFF"/>
        </w:rPr>
        <w:t xml:space="preserve"> o Cuadro de Mando Integral y el Cuadro de Mando Tradicional: principales diferencias</w:t>
      </w:r>
      <w:r w:rsidRPr="007737B1">
        <w:rPr>
          <w:rFonts w:cs="Times New Roman"/>
          <w:color w:val="222222"/>
          <w:szCs w:val="24"/>
          <w:shd w:val="clear" w:color="auto" w:fill="FFFFFF"/>
        </w:rPr>
        <w:t>. </w:t>
      </w:r>
      <w:r w:rsidRPr="007737B1">
        <w:rPr>
          <w:rFonts w:cs="Times New Roman"/>
          <w:i/>
          <w:iCs/>
          <w:color w:val="222222"/>
          <w:szCs w:val="24"/>
          <w:shd w:val="clear" w:color="auto" w:fill="FFFFFF"/>
        </w:rPr>
        <w:t xml:space="preserve">Técnica </w:t>
      </w:r>
      <w:proofErr w:type="spellStart"/>
      <w:r w:rsidRPr="007737B1">
        <w:rPr>
          <w:rFonts w:cs="Times New Roman"/>
          <w:i/>
          <w:iCs/>
          <w:color w:val="222222"/>
          <w:szCs w:val="24"/>
          <w:shd w:val="clear" w:color="auto" w:fill="FFFFFF"/>
        </w:rPr>
        <w:t>Contab</w:t>
      </w:r>
      <w:proofErr w:type="spellEnd"/>
      <w:r w:rsidRPr="007737B1">
        <w:rPr>
          <w:rFonts w:cs="Times New Roman"/>
          <w:color w:val="222222"/>
          <w:szCs w:val="24"/>
          <w:shd w:val="clear" w:color="auto" w:fill="FFFFFF"/>
        </w:rPr>
        <w:t>, </w:t>
      </w:r>
      <w:r w:rsidRPr="007737B1">
        <w:rPr>
          <w:rFonts w:cs="Times New Roman"/>
          <w:i/>
          <w:iCs/>
          <w:color w:val="222222"/>
          <w:szCs w:val="24"/>
          <w:shd w:val="clear" w:color="auto" w:fill="FFFFFF"/>
        </w:rPr>
        <w:t>57</w:t>
      </w:r>
      <w:r w:rsidRPr="007737B1">
        <w:rPr>
          <w:rFonts w:cs="Times New Roman"/>
          <w:color w:val="222222"/>
          <w:szCs w:val="24"/>
          <w:shd w:val="clear" w:color="auto" w:fill="FFFFFF"/>
        </w:rPr>
        <w:t>, 13-17.</w:t>
      </w:r>
    </w:p>
    <w:p w14:paraId="143B15A6" w14:textId="77777777" w:rsidR="000F51E7" w:rsidRPr="007737B1" w:rsidRDefault="000F51E7">
      <w:pPr>
        <w:spacing w:line="360" w:lineRule="auto"/>
        <w:rPr>
          <w:rFonts w:eastAsia="Times New Roman" w:cs="Times New Roman"/>
          <w:szCs w:val="24"/>
        </w:rPr>
      </w:pPr>
    </w:p>
    <w:p w14:paraId="39BA36F4" w14:textId="77777777" w:rsidR="000F51E7" w:rsidRPr="00E00483" w:rsidRDefault="000F51E7">
      <w:pPr>
        <w:spacing w:line="360" w:lineRule="auto"/>
        <w:rPr>
          <w:rFonts w:eastAsia="Times New Roman" w:cs="Times New Roman"/>
          <w:szCs w:val="24"/>
        </w:rPr>
      </w:pPr>
    </w:p>
    <w:p w14:paraId="37DB0A94" w14:textId="77777777" w:rsidR="000F51E7" w:rsidRPr="00E00483" w:rsidRDefault="000F51E7">
      <w:pPr>
        <w:spacing w:line="360" w:lineRule="auto"/>
        <w:rPr>
          <w:rFonts w:eastAsia="Times New Roman" w:cs="Times New Roman"/>
          <w:szCs w:val="24"/>
        </w:rPr>
      </w:pPr>
    </w:p>
    <w:p w14:paraId="6931A4BB" w14:textId="77777777" w:rsidR="000F51E7" w:rsidRPr="00E00483" w:rsidRDefault="000F51E7">
      <w:pPr>
        <w:spacing w:line="360" w:lineRule="auto"/>
        <w:rPr>
          <w:rFonts w:eastAsia="Times New Roman" w:cs="Times New Roman"/>
          <w:szCs w:val="24"/>
        </w:rPr>
      </w:pPr>
    </w:p>
    <w:p w14:paraId="30899963" w14:textId="77777777" w:rsidR="000F51E7" w:rsidRPr="00E00483" w:rsidRDefault="000F51E7">
      <w:pPr>
        <w:spacing w:line="360" w:lineRule="auto"/>
        <w:rPr>
          <w:rFonts w:eastAsia="Times New Roman" w:cs="Times New Roman"/>
          <w:szCs w:val="24"/>
        </w:rPr>
      </w:pPr>
    </w:p>
    <w:p w14:paraId="29CE43AE" w14:textId="77777777" w:rsidR="000F51E7" w:rsidRDefault="000F51E7">
      <w:pPr>
        <w:spacing w:line="360" w:lineRule="auto"/>
        <w:rPr>
          <w:rFonts w:eastAsia="Times New Roman" w:cs="Times New Roman"/>
          <w:szCs w:val="24"/>
        </w:rPr>
      </w:pPr>
    </w:p>
    <w:p w14:paraId="69074672" w14:textId="77777777" w:rsidR="000F51E7" w:rsidRDefault="000F51E7">
      <w:pPr>
        <w:spacing w:line="360" w:lineRule="auto"/>
        <w:rPr>
          <w:rFonts w:eastAsia="Times New Roman" w:cs="Times New Roman"/>
          <w:szCs w:val="24"/>
        </w:rPr>
      </w:pPr>
    </w:p>
    <w:p w14:paraId="57267441" w14:textId="77777777" w:rsidR="000F51E7" w:rsidRDefault="000F51E7">
      <w:pPr>
        <w:spacing w:line="360" w:lineRule="auto"/>
        <w:rPr>
          <w:rFonts w:eastAsia="Times New Roman" w:cs="Times New Roman"/>
          <w:szCs w:val="24"/>
        </w:rPr>
      </w:pPr>
    </w:p>
    <w:p w14:paraId="7946D094" w14:textId="77777777" w:rsidR="000F51E7" w:rsidRDefault="000F51E7">
      <w:pPr>
        <w:spacing w:line="360" w:lineRule="auto"/>
        <w:rPr>
          <w:rFonts w:eastAsia="Times New Roman" w:cs="Times New Roman"/>
          <w:szCs w:val="24"/>
        </w:rPr>
      </w:pPr>
    </w:p>
    <w:p w14:paraId="2CBCBE58" w14:textId="77777777" w:rsidR="000F51E7" w:rsidRDefault="000F51E7">
      <w:pPr>
        <w:spacing w:line="360" w:lineRule="auto"/>
        <w:rPr>
          <w:rFonts w:eastAsia="Times New Roman" w:cs="Times New Roman"/>
          <w:szCs w:val="24"/>
        </w:rPr>
      </w:pPr>
    </w:p>
    <w:p w14:paraId="5FDF041E" w14:textId="77777777" w:rsidR="000F51E7" w:rsidRDefault="000F51E7">
      <w:pPr>
        <w:spacing w:line="360" w:lineRule="auto"/>
        <w:rPr>
          <w:rFonts w:eastAsia="Times New Roman" w:cs="Times New Roman"/>
          <w:szCs w:val="24"/>
        </w:rPr>
      </w:pPr>
    </w:p>
    <w:p w14:paraId="09ADDE0D" w14:textId="77777777" w:rsidR="000F51E7" w:rsidRDefault="000F51E7">
      <w:pPr>
        <w:spacing w:line="360" w:lineRule="auto"/>
        <w:rPr>
          <w:rFonts w:eastAsia="Times New Roman" w:cs="Times New Roman"/>
          <w:szCs w:val="24"/>
        </w:rPr>
      </w:pPr>
    </w:p>
    <w:p w14:paraId="6E2C4275" w14:textId="77777777" w:rsidR="000F51E7" w:rsidRDefault="00EE4776" w:rsidP="00992DC2">
      <w:pPr>
        <w:pStyle w:val="Ttulo1"/>
      </w:pPr>
      <w:bookmarkStart w:id="21" w:name="_Toc145962546"/>
      <w:r>
        <w:lastRenderedPageBreak/>
        <w:t>Listado de Tablas</w:t>
      </w:r>
      <w:bookmarkEnd w:id="21"/>
    </w:p>
    <w:p w14:paraId="32FE6303" w14:textId="77777777" w:rsidR="000F51E7" w:rsidRDefault="000F51E7">
      <w:pPr>
        <w:spacing w:line="360" w:lineRule="auto"/>
        <w:jc w:val="center"/>
        <w:rPr>
          <w:rFonts w:eastAsia="Times New Roman" w:cs="Times New Roman"/>
          <w:b/>
          <w:szCs w:val="24"/>
        </w:rPr>
      </w:pPr>
    </w:p>
    <w:p w14:paraId="64294221" w14:textId="77777777" w:rsidR="00AB6EF7" w:rsidRDefault="00AB6EF7" w:rsidP="00AB6EF7">
      <w:pPr>
        <w:spacing w:after="240" w:line="240" w:lineRule="auto"/>
        <w:rPr>
          <w:rFonts w:eastAsia="Times New Roman" w:cs="Times New Roman"/>
          <w:sz w:val="22"/>
        </w:rPr>
      </w:pPr>
      <w:r w:rsidRPr="00AB6EF7">
        <w:rPr>
          <w:rFonts w:eastAsia="Times New Roman" w:cs="Times New Roman"/>
          <w:b/>
          <w:sz w:val="22"/>
        </w:rPr>
        <w:t>Tabla 1</w:t>
      </w:r>
      <w:r>
        <w:rPr>
          <w:rFonts w:eastAsia="Times New Roman" w:cs="Times New Roman"/>
          <w:sz w:val="22"/>
        </w:rPr>
        <w:t xml:space="preserve"> </w:t>
      </w:r>
      <w:r w:rsidRPr="00AB6EF7">
        <w:rPr>
          <w:rFonts w:eastAsia="Times New Roman" w:cs="Times New Roman"/>
          <w:sz w:val="22"/>
        </w:rPr>
        <w:t>Cuadro de Mando Integral para BSV INGENIERIA S.A.S</w:t>
      </w:r>
      <w:r w:rsidRPr="00E00483">
        <w:rPr>
          <w:rFonts w:eastAsia="Times New Roman" w:cs="Times New Roman"/>
          <w:i/>
          <w:sz w:val="22"/>
        </w:rPr>
        <w:t xml:space="preserve"> </w:t>
      </w:r>
      <w:r>
        <w:rPr>
          <w:rFonts w:eastAsia="Times New Roman" w:cs="Times New Roman"/>
          <w:sz w:val="22"/>
        </w:rPr>
        <w:t>……………….......................</w:t>
      </w:r>
      <w:r w:rsidR="00B91433">
        <w:rPr>
          <w:rFonts w:eastAsia="Times New Roman" w:cs="Times New Roman"/>
          <w:sz w:val="22"/>
        </w:rPr>
        <w:t>.........</w:t>
      </w:r>
      <w:r>
        <w:rPr>
          <w:rFonts w:eastAsia="Times New Roman" w:cs="Times New Roman"/>
          <w:sz w:val="22"/>
        </w:rPr>
        <w:t>...5</w:t>
      </w:r>
    </w:p>
    <w:p w14:paraId="1DDAD63D" w14:textId="77777777" w:rsidR="00AB6EF7" w:rsidRPr="00AB6EF7" w:rsidRDefault="00AB6EF7" w:rsidP="00AB6EF7">
      <w:pPr>
        <w:spacing w:before="240" w:after="0" w:line="240" w:lineRule="auto"/>
        <w:rPr>
          <w:rFonts w:eastAsia="Times New Roman" w:cs="Times New Roman"/>
          <w:sz w:val="22"/>
        </w:rPr>
      </w:pPr>
      <w:r w:rsidRPr="00B91433">
        <w:rPr>
          <w:rFonts w:eastAsia="Times New Roman" w:cs="Times New Roman"/>
          <w:b/>
          <w:sz w:val="22"/>
        </w:rPr>
        <w:t>Tabla 2</w:t>
      </w:r>
      <w:r>
        <w:rPr>
          <w:rFonts w:eastAsia="Times New Roman" w:cs="Times New Roman"/>
          <w:sz w:val="22"/>
        </w:rPr>
        <w:t xml:space="preserve">  </w:t>
      </w:r>
      <w:r w:rsidRPr="00AB6EF7">
        <w:rPr>
          <w:rFonts w:eastAsia="Times New Roman" w:cs="Times New Roman"/>
          <w:sz w:val="22"/>
        </w:rPr>
        <w:t xml:space="preserve">Cuadro de Seguimiento de indicadores del primer año para </w:t>
      </w:r>
      <w:r w:rsidR="00B91433">
        <w:rPr>
          <w:rFonts w:eastAsia="Times New Roman" w:cs="Times New Roman"/>
          <w:sz w:val="22"/>
        </w:rPr>
        <w:t xml:space="preserve"> </w:t>
      </w:r>
      <w:r w:rsidRPr="00AB6EF7">
        <w:rPr>
          <w:rFonts w:eastAsia="Times New Roman" w:cs="Times New Roman"/>
          <w:sz w:val="22"/>
        </w:rPr>
        <w:t>BSV INGENIERIA S.A.S con resultados del primer año</w:t>
      </w:r>
      <w:r w:rsidR="00B91433">
        <w:rPr>
          <w:rFonts w:eastAsia="Times New Roman" w:cs="Times New Roman"/>
          <w:sz w:val="22"/>
        </w:rPr>
        <w:t>…………………………………………………………………………………...9</w:t>
      </w:r>
    </w:p>
    <w:p w14:paraId="6F59AB5D" w14:textId="77777777" w:rsidR="00AB6EF7" w:rsidRPr="00AB6EF7" w:rsidRDefault="00AB6EF7" w:rsidP="00AB6EF7">
      <w:pPr>
        <w:spacing w:after="240" w:line="240" w:lineRule="auto"/>
        <w:rPr>
          <w:rFonts w:eastAsia="Times New Roman" w:cs="Times New Roman"/>
          <w:sz w:val="22"/>
        </w:rPr>
      </w:pPr>
    </w:p>
    <w:p w14:paraId="5E0FFA61" w14:textId="77777777" w:rsidR="00AB6EF7" w:rsidRDefault="00AB6EF7" w:rsidP="00AB6EF7">
      <w:pPr>
        <w:spacing w:line="360" w:lineRule="auto"/>
        <w:rPr>
          <w:rFonts w:eastAsia="Times New Roman" w:cs="Times New Roman"/>
          <w:b/>
          <w:szCs w:val="24"/>
        </w:rPr>
      </w:pPr>
    </w:p>
    <w:p w14:paraId="26055526" w14:textId="77777777" w:rsidR="00AB6EF7" w:rsidRDefault="00AB6EF7">
      <w:pPr>
        <w:spacing w:line="360" w:lineRule="auto"/>
        <w:jc w:val="center"/>
        <w:rPr>
          <w:rFonts w:eastAsia="Times New Roman" w:cs="Times New Roman"/>
          <w:b/>
          <w:szCs w:val="24"/>
        </w:rPr>
      </w:pPr>
    </w:p>
    <w:p w14:paraId="35A05A96" w14:textId="77777777" w:rsidR="00AB6EF7" w:rsidRDefault="00AB6EF7">
      <w:pPr>
        <w:spacing w:line="360" w:lineRule="auto"/>
        <w:jc w:val="center"/>
        <w:rPr>
          <w:rFonts w:eastAsia="Times New Roman" w:cs="Times New Roman"/>
          <w:b/>
          <w:szCs w:val="24"/>
        </w:rPr>
      </w:pPr>
    </w:p>
    <w:p w14:paraId="63C006C7" w14:textId="77777777" w:rsidR="00AB6EF7" w:rsidRDefault="00AB6EF7">
      <w:pPr>
        <w:spacing w:line="360" w:lineRule="auto"/>
        <w:jc w:val="center"/>
        <w:rPr>
          <w:rFonts w:eastAsia="Times New Roman" w:cs="Times New Roman"/>
          <w:b/>
          <w:szCs w:val="24"/>
        </w:rPr>
      </w:pPr>
    </w:p>
    <w:p w14:paraId="58D0FBC6" w14:textId="77777777" w:rsidR="00AB6EF7" w:rsidRDefault="00AB6EF7">
      <w:pPr>
        <w:spacing w:line="360" w:lineRule="auto"/>
        <w:jc w:val="center"/>
        <w:rPr>
          <w:rFonts w:eastAsia="Times New Roman" w:cs="Times New Roman"/>
          <w:b/>
          <w:szCs w:val="24"/>
        </w:rPr>
      </w:pPr>
    </w:p>
    <w:p w14:paraId="6457C1F4" w14:textId="77777777" w:rsidR="00AB6EF7" w:rsidRDefault="00AB6EF7">
      <w:pPr>
        <w:spacing w:line="360" w:lineRule="auto"/>
        <w:jc w:val="center"/>
        <w:rPr>
          <w:rFonts w:eastAsia="Times New Roman" w:cs="Times New Roman"/>
          <w:b/>
          <w:szCs w:val="24"/>
        </w:rPr>
      </w:pPr>
    </w:p>
    <w:p w14:paraId="15B8A47B" w14:textId="77777777" w:rsidR="00AB6EF7" w:rsidRDefault="00AB6EF7">
      <w:pPr>
        <w:spacing w:line="360" w:lineRule="auto"/>
        <w:jc w:val="center"/>
        <w:rPr>
          <w:rFonts w:eastAsia="Times New Roman" w:cs="Times New Roman"/>
          <w:b/>
          <w:szCs w:val="24"/>
        </w:rPr>
      </w:pPr>
    </w:p>
    <w:p w14:paraId="678AB94E" w14:textId="77777777" w:rsidR="00AB6EF7" w:rsidRDefault="00AB6EF7">
      <w:pPr>
        <w:spacing w:line="360" w:lineRule="auto"/>
        <w:jc w:val="center"/>
        <w:rPr>
          <w:rFonts w:eastAsia="Times New Roman" w:cs="Times New Roman"/>
          <w:b/>
          <w:szCs w:val="24"/>
        </w:rPr>
      </w:pPr>
    </w:p>
    <w:p w14:paraId="4FF3CF22" w14:textId="77777777" w:rsidR="00AB6EF7" w:rsidRDefault="00AB6EF7">
      <w:pPr>
        <w:spacing w:line="360" w:lineRule="auto"/>
        <w:jc w:val="center"/>
        <w:rPr>
          <w:rFonts w:eastAsia="Times New Roman" w:cs="Times New Roman"/>
          <w:b/>
          <w:szCs w:val="24"/>
        </w:rPr>
      </w:pPr>
    </w:p>
    <w:p w14:paraId="575E3779" w14:textId="77777777" w:rsidR="00AB6EF7" w:rsidRDefault="00AB6EF7">
      <w:pPr>
        <w:spacing w:line="360" w:lineRule="auto"/>
        <w:jc w:val="center"/>
        <w:rPr>
          <w:rFonts w:eastAsia="Times New Roman" w:cs="Times New Roman"/>
          <w:b/>
          <w:szCs w:val="24"/>
        </w:rPr>
      </w:pPr>
    </w:p>
    <w:p w14:paraId="5482FAEB" w14:textId="77777777" w:rsidR="00AB6EF7" w:rsidRDefault="00AB6EF7">
      <w:pPr>
        <w:spacing w:line="360" w:lineRule="auto"/>
        <w:jc w:val="center"/>
        <w:rPr>
          <w:rFonts w:eastAsia="Times New Roman" w:cs="Times New Roman"/>
          <w:b/>
          <w:szCs w:val="24"/>
        </w:rPr>
      </w:pPr>
    </w:p>
    <w:p w14:paraId="3FE0DAAB" w14:textId="77777777" w:rsidR="00AB6EF7" w:rsidRDefault="00AB6EF7">
      <w:pPr>
        <w:spacing w:line="360" w:lineRule="auto"/>
        <w:jc w:val="center"/>
        <w:rPr>
          <w:rFonts w:eastAsia="Times New Roman" w:cs="Times New Roman"/>
          <w:b/>
          <w:szCs w:val="24"/>
        </w:rPr>
      </w:pPr>
    </w:p>
    <w:p w14:paraId="3031AF09" w14:textId="77777777" w:rsidR="00AB6EF7" w:rsidRDefault="00AB6EF7">
      <w:pPr>
        <w:spacing w:line="360" w:lineRule="auto"/>
        <w:jc w:val="center"/>
        <w:rPr>
          <w:rFonts w:eastAsia="Times New Roman" w:cs="Times New Roman"/>
          <w:b/>
          <w:szCs w:val="24"/>
        </w:rPr>
      </w:pPr>
    </w:p>
    <w:p w14:paraId="7D14A8BC" w14:textId="77777777" w:rsidR="00AB6EF7" w:rsidRDefault="00AB6EF7">
      <w:pPr>
        <w:spacing w:line="360" w:lineRule="auto"/>
        <w:jc w:val="center"/>
        <w:rPr>
          <w:rFonts w:eastAsia="Times New Roman" w:cs="Times New Roman"/>
          <w:b/>
          <w:szCs w:val="24"/>
        </w:rPr>
      </w:pPr>
    </w:p>
    <w:p w14:paraId="1C9A248B" w14:textId="77777777" w:rsidR="00AB6EF7" w:rsidRDefault="00AB6EF7">
      <w:pPr>
        <w:spacing w:line="360" w:lineRule="auto"/>
        <w:jc w:val="center"/>
        <w:rPr>
          <w:rFonts w:eastAsia="Times New Roman" w:cs="Times New Roman"/>
          <w:b/>
          <w:szCs w:val="24"/>
        </w:rPr>
      </w:pPr>
    </w:p>
    <w:p w14:paraId="60789FDE" w14:textId="77777777" w:rsidR="00AB6EF7" w:rsidRDefault="00AB6EF7">
      <w:pPr>
        <w:spacing w:line="360" w:lineRule="auto"/>
        <w:jc w:val="center"/>
        <w:rPr>
          <w:rFonts w:eastAsia="Times New Roman" w:cs="Times New Roman"/>
          <w:b/>
          <w:szCs w:val="24"/>
        </w:rPr>
      </w:pPr>
    </w:p>
    <w:p w14:paraId="0E99EA68" w14:textId="77777777" w:rsidR="00AB6EF7" w:rsidRDefault="00AB6EF7">
      <w:pPr>
        <w:spacing w:line="360" w:lineRule="auto"/>
        <w:jc w:val="center"/>
        <w:rPr>
          <w:rFonts w:eastAsia="Times New Roman" w:cs="Times New Roman"/>
          <w:b/>
          <w:szCs w:val="24"/>
        </w:rPr>
      </w:pPr>
    </w:p>
    <w:p w14:paraId="41C25AB1" w14:textId="77777777" w:rsidR="00AB6EF7" w:rsidRDefault="00AB6EF7" w:rsidP="00B91433">
      <w:pPr>
        <w:spacing w:line="360" w:lineRule="auto"/>
        <w:rPr>
          <w:rFonts w:eastAsia="Times New Roman" w:cs="Times New Roman"/>
          <w:b/>
          <w:szCs w:val="24"/>
        </w:rPr>
      </w:pPr>
    </w:p>
    <w:p w14:paraId="581E1A02" w14:textId="77777777" w:rsidR="000F51E7" w:rsidRDefault="00EE4776" w:rsidP="00992DC2">
      <w:pPr>
        <w:pStyle w:val="Ttulo1"/>
      </w:pPr>
      <w:bookmarkStart w:id="22" w:name="_Toc145962547"/>
      <w:r w:rsidRPr="00B91433">
        <w:lastRenderedPageBreak/>
        <w:t>Listado de Figuras</w:t>
      </w:r>
      <w:bookmarkEnd w:id="22"/>
    </w:p>
    <w:p w14:paraId="15D8932C" w14:textId="77777777" w:rsidR="00B91433" w:rsidRPr="00B91433" w:rsidRDefault="00B91433">
      <w:pPr>
        <w:jc w:val="center"/>
        <w:rPr>
          <w:rFonts w:eastAsia="Times New Roman" w:cs="Times New Roman"/>
          <w:b/>
          <w:szCs w:val="24"/>
        </w:rPr>
      </w:pPr>
    </w:p>
    <w:p w14:paraId="3092CDA9" w14:textId="77777777" w:rsidR="000F51E7" w:rsidRPr="00B91433" w:rsidRDefault="00B91433" w:rsidP="00B91433">
      <w:pPr>
        <w:spacing w:line="360" w:lineRule="auto"/>
        <w:rPr>
          <w:rFonts w:eastAsia="Times New Roman" w:cs="Times New Roman"/>
          <w:sz w:val="22"/>
        </w:rPr>
      </w:pPr>
      <w:r w:rsidRPr="00B91433">
        <w:rPr>
          <w:b/>
          <w:bCs/>
          <w:szCs w:val="24"/>
        </w:rPr>
        <w:t xml:space="preserve">Figura 1 </w:t>
      </w:r>
      <w:r w:rsidRPr="00B91433">
        <w:rPr>
          <w:rFonts w:eastAsia="Times New Roman" w:cs="Times New Roman"/>
          <w:sz w:val="22"/>
        </w:rPr>
        <w:t>Mapa estratégico para BSV INGENIERIA S.A.S</w:t>
      </w:r>
      <w:r>
        <w:rPr>
          <w:szCs w:val="24"/>
        </w:rPr>
        <w:t>……………………………...</w:t>
      </w:r>
      <w:r w:rsidRPr="00B91433">
        <w:rPr>
          <w:szCs w:val="24"/>
        </w:rPr>
        <w:t>…………</w:t>
      </w:r>
      <w:r>
        <w:rPr>
          <w:szCs w:val="24"/>
        </w:rPr>
        <w:t>...2</w:t>
      </w:r>
    </w:p>
    <w:sectPr w:rsidR="000F51E7" w:rsidRPr="00B91433">
      <w:head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643CE" w14:textId="77777777" w:rsidR="00AA0EF0" w:rsidRDefault="00AA0EF0">
      <w:pPr>
        <w:spacing w:after="0" w:line="240" w:lineRule="auto"/>
      </w:pPr>
      <w:r>
        <w:separator/>
      </w:r>
    </w:p>
  </w:endnote>
  <w:endnote w:type="continuationSeparator" w:id="0">
    <w:p w14:paraId="0977CE08" w14:textId="77777777" w:rsidR="00AA0EF0" w:rsidRDefault="00AA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D4C9" w14:textId="77777777" w:rsidR="00AA0EF0" w:rsidRDefault="00AA0EF0">
      <w:pPr>
        <w:spacing w:after="0" w:line="240" w:lineRule="auto"/>
      </w:pPr>
      <w:r>
        <w:separator/>
      </w:r>
    </w:p>
  </w:footnote>
  <w:footnote w:type="continuationSeparator" w:id="0">
    <w:p w14:paraId="2885708D" w14:textId="77777777" w:rsidR="00AA0EF0" w:rsidRDefault="00AA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F474" w14:textId="77777777" w:rsidR="000F51E7" w:rsidRDefault="00EE477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3C04">
      <w:rPr>
        <w:noProof/>
        <w:color w:val="000000"/>
      </w:rPr>
      <w:t>15</w:t>
    </w:r>
    <w:r>
      <w:rPr>
        <w:color w:val="000000"/>
      </w:rPr>
      <w:fldChar w:fldCharType="end"/>
    </w:r>
  </w:p>
  <w:p w14:paraId="6666FDA6" w14:textId="77777777" w:rsidR="000F51E7" w:rsidRDefault="000F51E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0A7"/>
    <w:multiLevelType w:val="multilevel"/>
    <w:tmpl w:val="97340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7528FD"/>
    <w:multiLevelType w:val="multilevel"/>
    <w:tmpl w:val="5396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6043E"/>
    <w:multiLevelType w:val="multilevel"/>
    <w:tmpl w:val="E55EF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FA098C"/>
    <w:multiLevelType w:val="multilevel"/>
    <w:tmpl w:val="F4CC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B362D"/>
    <w:multiLevelType w:val="multilevel"/>
    <w:tmpl w:val="2AE63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9840664"/>
    <w:multiLevelType w:val="multilevel"/>
    <w:tmpl w:val="9EC0A2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F244FA3"/>
    <w:multiLevelType w:val="multilevel"/>
    <w:tmpl w:val="AAC49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7"/>
    <w:rsid w:val="000F51E7"/>
    <w:rsid w:val="00104718"/>
    <w:rsid w:val="0034545E"/>
    <w:rsid w:val="0045112C"/>
    <w:rsid w:val="00581CFB"/>
    <w:rsid w:val="005E0FBA"/>
    <w:rsid w:val="006C0FD0"/>
    <w:rsid w:val="00732356"/>
    <w:rsid w:val="007737B1"/>
    <w:rsid w:val="008A2B68"/>
    <w:rsid w:val="009127D8"/>
    <w:rsid w:val="00992DC2"/>
    <w:rsid w:val="00993C04"/>
    <w:rsid w:val="009B0DC6"/>
    <w:rsid w:val="009F5583"/>
    <w:rsid w:val="00AA0EF0"/>
    <w:rsid w:val="00AB6EF7"/>
    <w:rsid w:val="00B02FF1"/>
    <w:rsid w:val="00B25F04"/>
    <w:rsid w:val="00B61BF6"/>
    <w:rsid w:val="00B91433"/>
    <w:rsid w:val="00E00483"/>
    <w:rsid w:val="00EE4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DBC"/>
  <w15:docId w15:val="{D6610BE0-6315-476E-AB50-399FD56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83"/>
    <w:rPr>
      <w:rFonts w:ascii="Times New Roman" w:hAnsi="Times New Roman"/>
      <w:sz w:val="24"/>
    </w:rPr>
  </w:style>
  <w:style w:type="paragraph" w:styleId="Ttulo1">
    <w:name w:val="heading 1"/>
    <w:basedOn w:val="Normal"/>
    <w:next w:val="Normal"/>
    <w:link w:val="Ttulo1Car"/>
    <w:uiPriority w:val="9"/>
    <w:qFormat/>
    <w:rsid w:val="00E00483"/>
    <w:pPr>
      <w:keepNext/>
      <w:keepLines/>
      <w:spacing w:before="480" w:after="120" w:line="360" w:lineRule="auto"/>
      <w:jc w:val="center"/>
      <w:outlineLvl w:val="0"/>
    </w:pPr>
    <w:rPr>
      <w:b/>
      <w:szCs w:val="48"/>
    </w:rPr>
  </w:style>
  <w:style w:type="paragraph" w:styleId="Ttulo2">
    <w:name w:val="heading 2"/>
    <w:basedOn w:val="Normal"/>
    <w:link w:val="Ttulo2Car"/>
    <w:uiPriority w:val="9"/>
    <w:unhideWhenUsed/>
    <w:qFormat/>
    <w:rsid w:val="00E00483"/>
    <w:pPr>
      <w:spacing w:before="100" w:beforeAutospacing="1" w:after="100" w:afterAutospacing="1" w:line="240" w:lineRule="auto"/>
      <w:outlineLvl w:val="1"/>
    </w:pPr>
    <w:rPr>
      <w:rFonts w:eastAsia="Times New Roman" w:cs="Times New Roman"/>
      <w:b/>
      <w:bCs/>
      <w:szCs w:val="36"/>
    </w:rPr>
  </w:style>
  <w:style w:type="paragraph" w:styleId="Ttulo3">
    <w:name w:val="heading 3"/>
    <w:basedOn w:val="Normal"/>
    <w:next w:val="Normal"/>
    <w:uiPriority w:val="9"/>
    <w:unhideWhenUsed/>
    <w:qFormat/>
    <w:rsid w:val="00AB6EF7"/>
    <w:pPr>
      <w:keepNext/>
      <w:keepLines/>
      <w:spacing w:before="280" w:after="80" w:line="240" w:lineRule="auto"/>
      <w:outlineLvl w:val="2"/>
    </w:pPr>
    <w:rPr>
      <w:b/>
      <w:i/>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E610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EA10FA"/>
    <w:pPr>
      <w:ind w:left="720"/>
      <w:contextualSpacing/>
    </w:pPr>
  </w:style>
  <w:style w:type="table" w:styleId="Tablaconcuadrcula">
    <w:name w:val="Table Grid"/>
    <w:basedOn w:val="Tablanormal"/>
    <w:uiPriority w:val="39"/>
    <w:rsid w:val="00EA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EA10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2Car">
    <w:name w:val="Título 2 Car"/>
    <w:basedOn w:val="Fuentedeprrafopredeter"/>
    <w:link w:val="Ttulo2"/>
    <w:uiPriority w:val="9"/>
    <w:rsid w:val="00E00483"/>
    <w:rPr>
      <w:rFonts w:ascii="Times New Roman" w:eastAsia="Times New Roman" w:hAnsi="Times New Roman" w:cs="Times New Roman"/>
      <w:b/>
      <w:bCs/>
      <w:sz w:val="24"/>
      <w:szCs w:val="36"/>
    </w:rPr>
  </w:style>
  <w:style w:type="character" w:styleId="Hipervnculo">
    <w:name w:val="Hyperlink"/>
    <w:basedOn w:val="Fuentedeprrafopredeter"/>
    <w:uiPriority w:val="99"/>
    <w:unhideWhenUsed/>
    <w:rsid w:val="006E6F7C"/>
    <w:rPr>
      <w:color w:val="0563C1" w:themeColor="hyperlink"/>
      <w:u w:val="single"/>
    </w:rPr>
  </w:style>
  <w:style w:type="character" w:customStyle="1" w:styleId="Mencinsinresolver1">
    <w:name w:val="Mención sin resolver1"/>
    <w:basedOn w:val="Fuentedeprrafopredeter"/>
    <w:uiPriority w:val="99"/>
    <w:semiHidden/>
    <w:unhideWhenUsed/>
    <w:rsid w:val="006E6F7C"/>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A3412D"/>
    <w:rPr>
      <w:b/>
      <w:bCs/>
    </w:rPr>
  </w:style>
  <w:style w:type="character" w:styleId="nfasis">
    <w:name w:val="Emphasis"/>
    <w:basedOn w:val="Fuentedeprrafopredeter"/>
    <w:uiPriority w:val="20"/>
    <w:qFormat/>
    <w:rsid w:val="00A3412D"/>
    <w:rPr>
      <w:i/>
      <w:iCs/>
    </w:rPr>
  </w:style>
  <w:style w:type="paragraph" w:styleId="Encabezado">
    <w:name w:val="header"/>
    <w:basedOn w:val="Normal"/>
    <w:link w:val="EncabezadoCar"/>
    <w:uiPriority w:val="99"/>
    <w:unhideWhenUsed/>
    <w:rsid w:val="001C5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F5"/>
  </w:style>
  <w:style w:type="paragraph" w:styleId="Piedepgina">
    <w:name w:val="footer"/>
    <w:basedOn w:val="Normal"/>
    <w:link w:val="PiedepginaCar"/>
    <w:uiPriority w:val="99"/>
    <w:unhideWhenUsed/>
    <w:rsid w:val="001C5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F5"/>
  </w:style>
  <w:style w:type="character" w:customStyle="1" w:styleId="Mencinsinresolver2">
    <w:name w:val="Mención sin resolver2"/>
    <w:basedOn w:val="Fuentedeprrafopredeter"/>
    <w:uiPriority w:val="99"/>
    <w:semiHidden/>
    <w:unhideWhenUsed/>
    <w:rsid w:val="00930317"/>
    <w:rPr>
      <w:color w:val="605E5C"/>
      <w:shd w:val="clear" w:color="auto" w:fill="E1DFDD"/>
    </w:rPr>
  </w:style>
  <w:style w:type="character" w:customStyle="1" w:styleId="Ttulo1Car">
    <w:name w:val="Título 1 Car"/>
    <w:basedOn w:val="Fuentedeprrafopredeter"/>
    <w:link w:val="Ttulo1"/>
    <w:uiPriority w:val="9"/>
    <w:rsid w:val="00E00483"/>
    <w:rPr>
      <w:rFonts w:ascii="Times New Roman" w:hAnsi="Times New Roman"/>
      <w:b/>
      <w:sz w:val="24"/>
      <w:szCs w:val="48"/>
    </w:rPr>
  </w:style>
  <w:style w:type="paragraph" w:styleId="Bibliografa">
    <w:name w:val="Bibliography"/>
    <w:basedOn w:val="Normal"/>
    <w:next w:val="Normal"/>
    <w:uiPriority w:val="37"/>
    <w:unhideWhenUsed/>
    <w:rsid w:val="00930317"/>
  </w:style>
  <w:style w:type="paragraph" w:styleId="TtulodeTDC">
    <w:name w:val="TOC Heading"/>
    <w:basedOn w:val="Ttulo1"/>
    <w:next w:val="Normal"/>
    <w:uiPriority w:val="39"/>
    <w:unhideWhenUsed/>
    <w:qFormat/>
    <w:rsid w:val="009C41BA"/>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s-CO"/>
    </w:rPr>
  </w:style>
  <w:style w:type="paragraph" w:styleId="TDC1">
    <w:name w:val="toc 1"/>
    <w:basedOn w:val="Normal"/>
    <w:next w:val="Normal"/>
    <w:autoRedefine/>
    <w:uiPriority w:val="39"/>
    <w:unhideWhenUsed/>
    <w:rsid w:val="009C41BA"/>
    <w:pPr>
      <w:spacing w:after="100"/>
    </w:pPr>
  </w:style>
  <w:style w:type="paragraph" w:styleId="TDC2">
    <w:name w:val="toc 2"/>
    <w:basedOn w:val="Normal"/>
    <w:next w:val="Normal"/>
    <w:autoRedefine/>
    <w:uiPriority w:val="39"/>
    <w:unhideWhenUsed/>
    <w:rsid w:val="00E6107A"/>
    <w:pPr>
      <w:spacing w:after="100"/>
      <w:ind w:left="220"/>
    </w:pPr>
  </w:style>
  <w:style w:type="character" w:customStyle="1" w:styleId="Ttulo7Car">
    <w:name w:val="Título 7 Car"/>
    <w:basedOn w:val="Fuentedeprrafopredeter"/>
    <w:link w:val="Ttulo7"/>
    <w:uiPriority w:val="9"/>
    <w:semiHidden/>
    <w:rsid w:val="00E6107A"/>
    <w:rPr>
      <w:rFonts w:asciiTheme="majorHAnsi" w:eastAsiaTheme="majorEastAsia" w:hAnsiTheme="majorHAnsi" w:cstheme="majorBidi"/>
      <w:i/>
      <w:iCs/>
      <w:color w:val="1F3763" w:themeColor="accent1" w:themeShade="7F"/>
    </w:rPr>
  </w:style>
  <w:style w:type="paragraph" w:styleId="TDC3">
    <w:name w:val="toc 3"/>
    <w:basedOn w:val="Normal"/>
    <w:next w:val="Normal"/>
    <w:autoRedefine/>
    <w:uiPriority w:val="39"/>
    <w:unhideWhenUsed/>
    <w:rsid w:val="0066525A"/>
    <w:pPr>
      <w:spacing w:after="100"/>
      <w:ind w:left="440"/>
    </w:pPr>
  </w:style>
  <w:style w:type="character" w:styleId="Textodelmarcadordeposicin">
    <w:name w:val="Placeholder Text"/>
    <w:basedOn w:val="Fuentedeprrafopredeter"/>
    <w:uiPriority w:val="99"/>
    <w:semiHidden/>
    <w:rsid w:val="0034545E"/>
    <w:rPr>
      <w:color w:val="808080"/>
    </w:rPr>
  </w:style>
  <w:style w:type="paragraph" w:styleId="NormalWeb">
    <w:name w:val="Normal (Web)"/>
    <w:basedOn w:val="Normal"/>
    <w:uiPriority w:val="99"/>
    <w:semiHidden/>
    <w:unhideWhenUsed/>
    <w:rsid w:val="0034545E"/>
    <w:pPr>
      <w:spacing w:before="100" w:beforeAutospacing="1" w:after="100" w:afterAutospacing="1" w:line="240" w:lineRule="auto"/>
    </w:pPr>
    <w:rPr>
      <w:rFonts w:eastAsia="Times New Roman" w:cs="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e5OYCRuc5/QRDTF3tSUNL3bvKQ==">CgMxLjA4AHIhMU10SklmVkpGSlMwcDBrNTI1TVY5M1VURVA0ZFczMFdO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D0EB2-3614-488E-BA4C-EAFDC48D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3070</Words>
  <Characters>16890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Metals - Cindy Rueda</dc:creator>
  <cp:lastModifiedBy>Nestor Orlando Mora Ramos</cp:lastModifiedBy>
  <cp:revision>2</cp:revision>
  <dcterms:created xsi:type="dcterms:W3CDTF">2023-09-19T01:49:00Z</dcterms:created>
  <dcterms:modified xsi:type="dcterms:W3CDTF">2023-09-19T01:49:00Z</dcterms:modified>
</cp:coreProperties>
</file>